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366" w:rsidRPr="008B7DCA" w:rsidRDefault="00622366" w:rsidP="00622366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5662F2" w:rsidRDefault="00622366" w:rsidP="005662F2">
      <w:pPr>
        <w:jc w:val="center"/>
        <w:rPr>
          <w:rFonts w:ascii="Sylfaen" w:hAnsi="Sylfaen"/>
          <w:b/>
          <w:sz w:val="28"/>
          <w:lang w:val="ka-GE"/>
        </w:rPr>
      </w:pPr>
      <w:r w:rsidRPr="003C7532">
        <w:rPr>
          <w:rFonts w:ascii="Sylfaen" w:hAnsi="Sylfaen"/>
          <w:b/>
          <w:sz w:val="28"/>
        </w:rPr>
        <w:t xml:space="preserve"> </w:t>
      </w:r>
    </w:p>
    <w:p w:rsidR="005662F2" w:rsidRDefault="005662F2" w:rsidP="005662F2">
      <w:pPr>
        <w:jc w:val="center"/>
        <w:rPr>
          <w:rFonts w:ascii="Sylfaen" w:hAnsi="Sylfaen"/>
          <w:lang w:val="ka-GE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Default="005662F2" w:rsidP="005662F2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5662F2" w:rsidRPr="009D3DEB" w:rsidRDefault="005662F2" w:rsidP="008A7DB2">
      <w:pPr>
        <w:jc w:val="center"/>
        <w:rPr>
          <w:rFonts w:ascii="AcadNusx" w:hAnsi="AcadNusx"/>
          <w:b/>
          <w:noProof/>
          <w:sz w:val="36"/>
          <w:szCs w:val="36"/>
        </w:rPr>
      </w:pPr>
      <w:r w:rsidRPr="009D3DEB">
        <w:rPr>
          <w:noProof/>
          <w:lang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D3DEB" w:rsidRPr="009D3DEB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9D3DEB">
        <w:rPr>
          <w:rFonts w:ascii="Sylfaen" w:hAnsi="Sylfaen"/>
          <w:b/>
          <w:noProof/>
          <w:sz w:val="36"/>
          <w:szCs w:val="36"/>
          <w:lang w:val="ka-GE"/>
        </w:rPr>
        <w:t xml:space="preserve"> </w:t>
      </w:r>
      <w:bookmarkStart w:id="0" w:name="_GoBack"/>
      <w:bookmarkEnd w:id="0"/>
      <w:r w:rsidRPr="009D3DEB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9D3DEB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5662F2" w:rsidRDefault="005662F2" w:rsidP="005662F2">
      <w:pPr>
        <w:spacing w:before="240"/>
        <w:rPr>
          <w:rFonts w:ascii="AcadNusx" w:hAnsi="AcadNusx"/>
          <w:b/>
          <w:noProof/>
        </w:rPr>
      </w:pPr>
    </w:p>
    <w:p w:rsidR="005662F2" w:rsidRDefault="005662F2" w:rsidP="005662F2">
      <w:pPr>
        <w:spacing w:before="240"/>
        <w:rPr>
          <w:rFonts w:ascii="AcadNusx" w:hAnsi="AcadNusx"/>
          <w:b/>
          <w:noProof/>
        </w:rPr>
      </w:pPr>
    </w:p>
    <w:p w:rsidR="009D3DEB" w:rsidRDefault="009D3DEB" w:rsidP="009D3DEB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9D3DEB" w:rsidRPr="00262F95" w:rsidRDefault="009D3DEB" w:rsidP="009D3DEB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5662F2" w:rsidRDefault="005662F2" w:rsidP="005662F2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:rsidR="005662F2" w:rsidRDefault="005662F2" w:rsidP="005662F2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5662F2" w:rsidRDefault="005662F2" w:rsidP="005662F2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5662F2" w:rsidRDefault="005662F2" w:rsidP="005662F2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5662F2" w:rsidRDefault="005662F2" w:rsidP="005662F2">
      <w:pPr>
        <w:rPr>
          <w:rFonts w:ascii="Sylfaen" w:hAnsi="Sylfaen" w:cs="Sylfaen"/>
          <w:b/>
          <w:noProof/>
          <w:sz w:val="22"/>
          <w:szCs w:val="22"/>
        </w:rPr>
      </w:pPr>
    </w:p>
    <w:p w:rsidR="005662F2" w:rsidRDefault="005662F2" w:rsidP="005662F2">
      <w:pPr>
        <w:rPr>
          <w:rFonts w:ascii="Sylfaen" w:hAnsi="Sylfaen" w:cs="Sylfaen"/>
          <w:b/>
          <w:noProof/>
          <w:sz w:val="22"/>
          <w:szCs w:val="22"/>
        </w:rPr>
      </w:pPr>
    </w:p>
    <w:p w:rsidR="005662F2" w:rsidRDefault="005662F2" w:rsidP="005662F2">
      <w:pPr>
        <w:rPr>
          <w:rFonts w:ascii="Sylfaen" w:hAnsi="Sylfaen" w:cs="Sylfaen"/>
          <w:b/>
          <w:noProof/>
          <w:sz w:val="22"/>
          <w:szCs w:val="22"/>
        </w:rPr>
      </w:pPr>
    </w:p>
    <w:p w:rsidR="005662F2" w:rsidRDefault="005662F2" w:rsidP="005662F2">
      <w:pPr>
        <w:rPr>
          <w:rFonts w:ascii="Sylfaen" w:hAnsi="Sylfaen" w:cs="Sylfaen"/>
          <w:b/>
          <w:noProof/>
          <w:sz w:val="22"/>
          <w:szCs w:val="22"/>
        </w:rPr>
      </w:pPr>
    </w:p>
    <w:p w:rsidR="005662F2" w:rsidRDefault="005662F2" w:rsidP="005662F2">
      <w:pPr>
        <w:pStyle w:val="BodyText"/>
        <w:spacing w:after="0"/>
        <w:rPr>
          <w:rFonts w:ascii="Sylfaen" w:eastAsiaTheme="minorEastAsia" w:hAnsi="Sylfaen" w:cs="Sylfaen"/>
          <w:b/>
          <w:noProof/>
          <w:sz w:val="22"/>
          <w:szCs w:val="22"/>
          <w:lang w:bidi="en-US"/>
        </w:rPr>
      </w:pPr>
    </w:p>
    <w:p w:rsidR="005662F2" w:rsidRPr="00530A65" w:rsidRDefault="005662F2" w:rsidP="005662F2">
      <w:pPr>
        <w:pStyle w:val="BodyText"/>
        <w:spacing w:after="0"/>
        <w:ind w:left="-270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Pr="005662F2">
        <w:rPr>
          <w:rFonts w:ascii="Sylfaen" w:hAnsi="Sylfaen"/>
          <w:lang w:val="ka-GE"/>
        </w:rPr>
        <w:t>ნ</w:t>
      </w:r>
      <w:r w:rsidRPr="005662F2">
        <w:rPr>
          <w:rFonts w:ascii="Sylfaen" w:hAnsi="Sylfaen"/>
        </w:rPr>
        <w:t>ევრ</w:t>
      </w:r>
      <w:r w:rsidR="00530A65">
        <w:rPr>
          <w:rFonts w:ascii="Sylfaen" w:hAnsi="Sylfaen"/>
          <w:lang w:val="ka-GE"/>
        </w:rPr>
        <w:t>ოლოგიის საფუძვლები</w:t>
      </w: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rPr>
          <w:rFonts w:ascii="Sylfaen" w:hAnsi="Sylfaen"/>
        </w:rPr>
      </w:pPr>
    </w:p>
    <w:p w:rsidR="005662F2" w:rsidRPr="00311717" w:rsidRDefault="00697DEF" w:rsidP="005662F2">
      <w:pPr>
        <w:ind w:left="-426"/>
        <w:rPr>
          <w:rFonts w:ascii="Sylfaen" w:hAnsi="Sylfaen"/>
        </w:rPr>
      </w:pPr>
      <w:r>
        <w:rPr>
          <w:rFonts w:ascii="Sylfaen" w:hAnsi="Sylfaen" w:cs="Sylfaen"/>
          <w:b/>
          <w:noProof/>
          <w:lang w:val="ka-GE"/>
        </w:rPr>
        <w:t xml:space="preserve">  </w:t>
      </w:r>
      <w:r w:rsidR="005662F2">
        <w:rPr>
          <w:rFonts w:ascii="Sylfaen" w:hAnsi="Sylfaen" w:cs="Sylfaen"/>
          <w:b/>
          <w:noProof/>
        </w:rPr>
        <w:t xml:space="preserve"> ავტორი:  </w:t>
      </w:r>
      <w:r w:rsidR="005662F2">
        <w:rPr>
          <w:rFonts w:ascii="Sylfaen" w:hAnsi="Sylfaen"/>
          <w:b/>
        </w:rPr>
        <w:t xml:space="preserve"> </w:t>
      </w:r>
      <w:r w:rsidR="00AF5CFD">
        <w:rPr>
          <w:rFonts w:ascii="Sylfaen" w:eastAsia="Calibri" w:hAnsi="Sylfaen"/>
          <w:noProof/>
          <w:lang w:val="ka-GE"/>
        </w:rPr>
        <w:t>დოქტორი</w:t>
      </w:r>
      <w:r w:rsidR="005662F2" w:rsidRPr="00311717">
        <w:rPr>
          <w:rFonts w:ascii="Sylfaen" w:eastAsia="Calibri" w:hAnsi="Sylfaen"/>
          <w:noProof/>
        </w:rPr>
        <w:t xml:space="preserve"> </w:t>
      </w:r>
      <w:r w:rsidR="0046466B" w:rsidRPr="0046466B">
        <w:rPr>
          <w:rFonts w:ascii="Sylfaen" w:eastAsia="Calibri" w:hAnsi="Sylfaen"/>
          <w:noProof/>
          <w:lang w:val="ka-GE"/>
        </w:rPr>
        <w:t>რევაზ ლუკავა</w:t>
      </w: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Default="005662F2" w:rsidP="005662F2">
      <w:pPr>
        <w:ind w:left="-426"/>
        <w:rPr>
          <w:rFonts w:ascii="Sylfaen" w:hAnsi="Sylfaen"/>
        </w:rPr>
      </w:pPr>
    </w:p>
    <w:p w:rsidR="005662F2" w:rsidRPr="005662F2" w:rsidRDefault="005662F2" w:rsidP="005662F2">
      <w:pPr>
        <w:ind w:left="-426"/>
        <w:rPr>
          <w:rFonts w:ascii="Sylfaen" w:hAnsi="Sylfaen"/>
        </w:rPr>
      </w:pPr>
    </w:p>
    <w:p w:rsidR="005662F2" w:rsidRPr="005662F2" w:rsidRDefault="005662F2" w:rsidP="005662F2">
      <w:pPr>
        <w:jc w:val="both"/>
        <w:rPr>
          <w:rFonts w:ascii="Sylfaen" w:hAnsi="Sylfaen"/>
          <w:lang w:val="ka-GE"/>
        </w:rPr>
      </w:pPr>
    </w:p>
    <w:p w:rsidR="005662F2" w:rsidRDefault="005662F2" w:rsidP="005662F2">
      <w:pPr>
        <w:jc w:val="both"/>
        <w:rPr>
          <w:rFonts w:ascii="Sylfaen" w:hAnsi="Sylfaen"/>
          <w:lang w:val="ka-GE"/>
        </w:rPr>
      </w:pPr>
    </w:p>
    <w:p w:rsidR="005662F2" w:rsidRDefault="005662F2" w:rsidP="005662F2">
      <w:pPr>
        <w:jc w:val="both"/>
        <w:rPr>
          <w:rFonts w:ascii="Sylfaen" w:hAnsi="Sylfaen"/>
          <w:lang w:val="ka-GE"/>
        </w:rPr>
      </w:pPr>
    </w:p>
    <w:p w:rsidR="00622366" w:rsidRPr="00CD0444" w:rsidRDefault="00622366" w:rsidP="00622366">
      <w:pPr>
        <w:jc w:val="center"/>
        <w:rPr>
          <w:b/>
          <w:sz w:val="16"/>
          <w:szCs w:val="16"/>
        </w:rPr>
      </w:pPr>
    </w:p>
    <w:tbl>
      <w:tblPr>
        <w:tblW w:w="108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967"/>
      </w:tblGrid>
      <w:tr w:rsidR="00796277" w:rsidRPr="000170B1" w:rsidTr="00825055">
        <w:tc>
          <w:tcPr>
            <w:tcW w:w="2836" w:type="dxa"/>
          </w:tcPr>
          <w:p w:rsidR="00796277" w:rsidRPr="000170B1" w:rsidRDefault="00796277" w:rsidP="0079627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796277" w:rsidRPr="000170B1" w:rsidRDefault="00796277" w:rsidP="00796277">
            <w:pPr>
              <w:jc w:val="both"/>
              <w:rPr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t xml:space="preserve">სახელწოდება 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 სტატუსი</w:t>
            </w:r>
          </w:p>
        </w:tc>
        <w:tc>
          <w:tcPr>
            <w:tcW w:w="7967" w:type="dxa"/>
          </w:tcPr>
          <w:p w:rsidR="00796277" w:rsidRPr="000170B1" w:rsidRDefault="00796277" w:rsidP="00796277">
            <w:pPr>
              <w:pStyle w:val="BodyText"/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>ევრ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ოლოგიის საფუძვლები</w:t>
            </w:r>
          </w:p>
          <w:p w:rsidR="00796277" w:rsidRPr="000170B1" w:rsidRDefault="00796277" w:rsidP="004F198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AC6CCC"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საბაზისო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0170B1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796277" w:rsidRPr="000170B1" w:rsidTr="00825055">
        <w:tc>
          <w:tcPr>
            <w:tcW w:w="2836" w:type="dxa"/>
          </w:tcPr>
          <w:p w:rsidR="00796277" w:rsidRPr="000170B1" w:rsidRDefault="00796277" w:rsidP="0079627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67" w:type="dxa"/>
          </w:tcPr>
          <w:p w:rsidR="00796277" w:rsidRPr="000170B1" w:rsidRDefault="00796277" w:rsidP="00796277">
            <w:pPr>
              <w:pStyle w:val="BodyText"/>
              <w:tabs>
                <w:tab w:val="left" w:pos="1170"/>
              </w:tabs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ab/>
              <w:t>ქართული</w:t>
            </w:r>
          </w:p>
        </w:tc>
      </w:tr>
      <w:tr w:rsidR="00796277" w:rsidRPr="000170B1" w:rsidTr="00825055">
        <w:tc>
          <w:tcPr>
            <w:tcW w:w="2836" w:type="dxa"/>
          </w:tcPr>
          <w:p w:rsidR="00796277" w:rsidRPr="000170B1" w:rsidRDefault="00796277" w:rsidP="0079627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ავტორი/ავტორების</w:t>
            </w:r>
          </w:p>
          <w:p w:rsidR="00796277" w:rsidRPr="000170B1" w:rsidRDefault="00796277" w:rsidP="00796277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 xml:space="preserve">გვარი, საკონტაქტო ინფორმაცია  </w:t>
            </w:r>
          </w:p>
        </w:tc>
        <w:tc>
          <w:tcPr>
            <w:tcW w:w="7967" w:type="dxa"/>
          </w:tcPr>
          <w:p w:rsidR="00796277" w:rsidRPr="000170B1" w:rsidRDefault="00AF5CFD" w:rsidP="00796277">
            <w:pPr>
              <w:jc w:val="both"/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</w:pPr>
            <w:r w:rsidRPr="00AF5CFD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>დოქტორი</w:t>
            </w:r>
            <w:r w:rsidR="00796277" w:rsidRPr="00AF5CFD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796277" w:rsidRPr="00AF5CFD">
              <w:rPr>
                <w:rFonts w:ascii="Sylfaen" w:eastAsia="Calibri" w:hAnsi="Sylfaen"/>
                <w:b/>
                <w:noProof/>
                <w:sz w:val="20"/>
                <w:szCs w:val="20"/>
              </w:rPr>
              <w:t xml:space="preserve"> </w:t>
            </w:r>
            <w:r w:rsidR="00796277" w:rsidRPr="000170B1">
              <w:rPr>
                <w:rFonts w:ascii="Sylfaen" w:eastAsia="Calibri" w:hAnsi="Sylfaen"/>
                <w:b/>
                <w:noProof/>
                <w:sz w:val="20"/>
                <w:szCs w:val="20"/>
                <w:lang w:val="ka-GE"/>
              </w:rPr>
              <w:t>რევაზ ლუკავა :</w:t>
            </w:r>
            <w:r w:rsidR="00796277" w:rsidRPr="000170B1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 xml:space="preserve"> </w:t>
            </w:r>
          </w:p>
          <w:p w:rsidR="00796277" w:rsidRPr="000170B1" w:rsidRDefault="00796277" w:rsidP="00796277">
            <w:pPr>
              <w:jc w:val="both"/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ელ.ფოსტა:</w:t>
            </w:r>
            <w:r w:rsidRPr="000170B1">
              <w:rPr>
                <w:rFonts w:ascii="Sylfaen" w:eastAsia="Calibri" w:hAnsi="Sylfaen"/>
                <w:noProof/>
                <w:sz w:val="20"/>
                <w:szCs w:val="20"/>
              </w:rPr>
              <w:t>r</w:t>
            </w:r>
            <w:r w:rsidR="00DB17FB">
              <w:rPr>
                <w:rFonts w:ascii="Sylfaen" w:eastAsia="Calibri" w:hAnsi="Sylfaen"/>
                <w:noProof/>
                <w:sz w:val="20"/>
                <w:szCs w:val="20"/>
              </w:rPr>
              <w:t>evaz.lukava@geomedi.edu.ge</w:t>
            </w:r>
          </w:p>
        </w:tc>
      </w:tr>
      <w:tr w:rsidR="00AC6CCC" w:rsidRPr="000170B1" w:rsidTr="00825055">
        <w:tc>
          <w:tcPr>
            <w:tcW w:w="2836" w:type="dxa"/>
          </w:tcPr>
          <w:p w:rsidR="00AC6CCC" w:rsidRPr="000170B1" w:rsidRDefault="00AC6CCC" w:rsidP="00AC6CCC">
            <w:pP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67" w:type="dxa"/>
          </w:tcPr>
          <w:p w:rsidR="00AC6CCC" w:rsidRPr="000170B1" w:rsidRDefault="00AC6CCC" w:rsidP="00AC6CCC">
            <w:pPr>
              <w:jc w:val="both"/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AcadNusx" w:hAnsi="AcadNusx"/>
                <w:sz w:val="20"/>
                <w:szCs w:val="20"/>
              </w:rPr>
              <w:t xml:space="preserve">V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0170B1">
              <w:rPr>
                <w:rFonts w:ascii="Sylfaen" w:hAnsi="Sylfaen"/>
                <w:sz w:val="20"/>
                <w:szCs w:val="20"/>
              </w:rPr>
              <w:t>სემესტრი</w:t>
            </w:r>
          </w:p>
        </w:tc>
      </w:tr>
      <w:tr w:rsidR="00AC6CCC" w:rsidRPr="000170B1" w:rsidTr="00825055">
        <w:tc>
          <w:tcPr>
            <w:tcW w:w="2836" w:type="dxa"/>
          </w:tcPr>
          <w:p w:rsidR="00AC6CCC" w:rsidRPr="000170B1" w:rsidRDefault="00AC6CCC" w:rsidP="00AC6CC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AC6CCC" w:rsidRPr="000170B1" w:rsidRDefault="00AC6CCC" w:rsidP="00AC6CCC">
            <w:pPr>
              <w:rPr>
                <w:rFonts w:ascii="AcadNusx" w:hAnsi="AcadNusx"/>
                <w:sz w:val="20"/>
                <w:szCs w:val="20"/>
              </w:rPr>
            </w:pPr>
          </w:p>
          <w:p w:rsidR="00AC6CCC" w:rsidRPr="000170B1" w:rsidRDefault="00AC6CCC" w:rsidP="00AC6CCC">
            <w:pPr>
              <w:rPr>
                <w:rFonts w:ascii="AcadNusx" w:hAnsi="AcadNusx"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67" w:type="dxa"/>
          </w:tcPr>
          <w:p w:rsidR="00AC6CCC" w:rsidRPr="000170B1" w:rsidRDefault="00AC6CCC" w:rsidP="00AC6CC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  5</w:t>
            </w:r>
            <w:r w:rsidRPr="000170B1">
              <w:rPr>
                <w:rFonts w:ascii="Sylfaen" w:hAnsi="Sylfaen"/>
                <w:sz w:val="20"/>
                <w:szCs w:val="20"/>
              </w:rPr>
              <w:t xml:space="preserve">კრედიტი; </w:t>
            </w:r>
          </w:p>
          <w:p w:rsidR="00AC6CCC" w:rsidRPr="000170B1" w:rsidRDefault="00AC6CCC" w:rsidP="00AC6CC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0170B1">
              <w:rPr>
                <w:rFonts w:ascii="Sylfaen" w:hAnsi="Sylfaen"/>
                <w:sz w:val="20"/>
                <w:szCs w:val="20"/>
              </w:rPr>
              <w:t xml:space="preserve">    </w:t>
            </w:r>
          </w:p>
          <w:p w:rsidR="00AC6CCC" w:rsidRPr="000170B1" w:rsidRDefault="00AC6CCC" w:rsidP="00AC6CC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-5 ; </w:t>
            </w:r>
          </w:p>
          <w:p w:rsidR="00AC6CCC" w:rsidRPr="000170B1" w:rsidRDefault="00AC6CCC" w:rsidP="00AC6CC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საკონტაქტო საათი - 48</w:t>
            </w:r>
          </w:p>
          <w:p w:rsidR="00AC6CCC" w:rsidRPr="000170B1" w:rsidRDefault="00AC6CCC" w:rsidP="00AC6CC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1. ლექცია - 15 საათი</w:t>
            </w:r>
          </w:p>
          <w:p w:rsidR="00AC6CCC" w:rsidRPr="000170B1" w:rsidRDefault="00AC6CCC" w:rsidP="00AC6CC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 - 30 საათი</w:t>
            </w:r>
          </w:p>
          <w:p w:rsidR="00AC6CCC" w:rsidRPr="000170B1" w:rsidRDefault="00AC6CCC" w:rsidP="00AC6CCC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3. შუალედური გამოცდა -  1საათი</w:t>
            </w:r>
          </w:p>
          <w:p w:rsidR="00AC6CCC" w:rsidRPr="000170B1" w:rsidRDefault="00AC6CCC" w:rsidP="00AC6CCC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4. დასკვნითი გამოცდა -2 საათი</w:t>
            </w:r>
          </w:p>
          <w:p w:rsidR="00697DEF" w:rsidRPr="000170B1" w:rsidRDefault="00697DEF" w:rsidP="00697DEF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5. 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>საათების რაოდენობა  სულ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125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 xml:space="preserve"> სთ.</w:t>
            </w:r>
          </w:p>
          <w:p w:rsidR="00097E3F" w:rsidRPr="000170B1" w:rsidRDefault="00097E3F" w:rsidP="00697DEF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697DEF" w:rsidRPr="000170B1" w:rsidRDefault="00697DEF" w:rsidP="00697DE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C6CCC" w:rsidRPr="000170B1" w:rsidRDefault="00AC6CCC" w:rsidP="00AC6CCC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AC6CCC" w:rsidRPr="000170B1" w:rsidTr="00825055">
        <w:tc>
          <w:tcPr>
            <w:tcW w:w="2836" w:type="dxa"/>
          </w:tcPr>
          <w:p w:rsidR="00AC6CCC" w:rsidRPr="000170B1" w:rsidRDefault="00AC6CCC" w:rsidP="00AC6CC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AC6CCC" w:rsidRPr="000170B1" w:rsidRDefault="00AC6CCC" w:rsidP="00AC6CCC">
            <w:pPr>
              <w:rPr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967" w:type="dxa"/>
          </w:tcPr>
          <w:p w:rsidR="00AC6CCC" w:rsidRPr="000170B1" w:rsidRDefault="00AC6CCC" w:rsidP="00AC6CCC">
            <w:pPr>
              <w:jc w:val="both"/>
              <w:rPr>
                <w:rFonts w:ascii="Sylfaen" w:hAnsi="Sylfaen" w:cs="Sylfaen"/>
                <w:sz w:val="20"/>
                <w:szCs w:val="20"/>
                <w:u w:color="FF0000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სასწავლო</w:t>
            </w: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კურსის</w:t>
            </w: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მიზანია</w:t>
            </w: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შეასწავლოს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სტუდენტს:</w:t>
            </w:r>
          </w:p>
          <w:p w:rsidR="00AC6CCC" w:rsidRPr="000170B1" w:rsidRDefault="00AC6CCC" w:rsidP="00AC6CCC">
            <w:pPr>
              <w:jc w:val="both"/>
              <w:rPr>
                <w:rFonts w:ascii="Sylfaen" w:hAnsi="Sylfaen" w:cs="Sylfaen"/>
                <w:sz w:val="20"/>
                <w:szCs w:val="20"/>
                <w:u w:color="FF0000"/>
              </w:rPr>
            </w:pP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ნევროლოგიურ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დაავადებ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ათა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თავისებურებები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 დაზიანებების ზოგადი ასპექტები</w:t>
            </w: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>ტრავმული დაზიანებებით გამოწვეული და თანმხლები ნევროლოგიური პათოლოგიები;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დახმარების პრინციპები ტრავმული ნევროლოგიური დაზიანების დროს;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ტრავმული ნევროლოგიური დაზიანებების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მკურნალობის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თანამედროვე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მეთოდების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საფუძვლები</w:t>
            </w: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AC6CCC" w:rsidRPr="000170B1" w:rsidTr="00825055">
        <w:tc>
          <w:tcPr>
            <w:tcW w:w="2836" w:type="dxa"/>
          </w:tcPr>
          <w:p w:rsidR="00AC6CCC" w:rsidRPr="000170B1" w:rsidRDefault="00AC6CCC" w:rsidP="00AC6CC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>დაშვების   წინაპირობები</w:t>
            </w:r>
          </w:p>
        </w:tc>
        <w:tc>
          <w:tcPr>
            <w:tcW w:w="7967" w:type="dxa"/>
          </w:tcPr>
          <w:p w:rsidR="00AC6CCC" w:rsidRPr="000170B1" w:rsidRDefault="00AC6CCC" w:rsidP="00AC6CCC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0170B1">
              <w:rPr>
                <w:rFonts w:ascii="Sylfaen" w:hAnsi="Sylfaen"/>
                <w:noProof/>
                <w:sz w:val="20"/>
                <w:szCs w:val="20"/>
                <w:lang w:val="ka-GE"/>
              </w:rPr>
              <w:t>ადამიანის ფიზიოლოგია</w:t>
            </w:r>
            <w:r w:rsidRPr="000170B1">
              <w:rPr>
                <w:rFonts w:ascii="Sylfaen" w:hAnsi="Sylfaen"/>
                <w:noProof/>
                <w:sz w:val="20"/>
                <w:szCs w:val="20"/>
              </w:rPr>
              <w:t xml:space="preserve"> 2</w:t>
            </w:r>
          </w:p>
        </w:tc>
      </w:tr>
      <w:tr w:rsidR="00AC6CCC" w:rsidRPr="000170B1" w:rsidTr="00825055">
        <w:trPr>
          <w:trHeight w:val="452"/>
        </w:trPr>
        <w:tc>
          <w:tcPr>
            <w:tcW w:w="2836" w:type="dxa"/>
          </w:tcPr>
          <w:p w:rsidR="00AC6CCC" w:rsidRPr="000170B1" w:rsidRDefault="00AC6CCC" w:rsidP="00AC6CC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67" w:type="dxa"/>
          </w:tcPr>
          <w:p w:rsidR="00AC6CCC" w:rsidRPr="000170B1" w:rsidRDefault="00AC6CCC" w:rsidP="00AC6CCC">
            <w:pPr>
              <w:pStyle w:val="ListBullet"/>
              <w:rPr>
                <w:sz w:val="20"/>
                <w:szCs w:val="20"/>
              </w:rPr>
            </w:pPr>
            <w:r w:rsidRPr="000170B1">
              <w:rPr>
                <w:sz w:val="20"/>
                <w:szCs w:val="20"/>
              </w:rPr>
              <w:t>1.ცოდნა და გაცნობიერება</w:t>
            </w:r>
          </w:p>
          <w:p w:rsidR="00AC6CCC" w:rsidRPr="000170B1" w:rsidRDefault="00AC6CCC" w:rsidP="00AC6CCC">
            <w:pPr>
              <w:pStyle w:val="ListBullet"/>
              <w:rPr>
                <w:sz w:val="20"/>
                <w:szCs w:val="20"/>
              </w:rPr>
            </w:pPr>
          </w:p>
          <w:p w:rsidR="00AC6CCC" w:rsidRPr="000170B1" w:rsidRDefault="00AC6CCC" w:rsidP="00AC6CCC">
            <w:pPr>
              <w:pStyle w:val="ListBullet"/>
              <w:rPr>
                <w:b/>
                <w:sz w:val="20"/>
                <w:szCs w:val="20"/>
              </w:rPr>
            </w:pPr>
            <w:r w:rsidRPr="000170B1">
              <w:rPr>
                <w:sz w:val="20"/>
                <w:szCs w:val="20"/>
              </w:rPr>
              <w:t>სტუდენტ</w:t>
            </w:r>
            <w:r w:rsidR="00342D41">
              <w:rPr>
                <w:sz w:val="20"/>
                <w:szCs w:val="20"/>
              </w:rPr>
              <w:t>მა</w:t>
            </w:r>
            <w:r w:rsidRPr="000170B1">
              <w:rPr>
                <w:sz w:val="20"/>
                <w:szCs w:val="20"/>
              </w:rPr>
              <w:t xml:space="preserve"> </w:t>
            </w:r>
            <w:r w:rsidR="00342D41">
              <w:rPr>
                <w:sz w:val="20"/>
                <w:szCs w:val="20"/>
              </w:rPr>
              <w:t>იცის</w:t>
            </w:r>
            <w:r w:rsidRPr="000170B1">
              <w:rPr>
                <w:sz w:val="20"/>
                <w:szCs w:val="20"/>
              </w:rPr>
              <w:t>:</w:t>
            </w:r>
          </w:p>
          <w:p w:rsidR="00AC6CCC" w:rsidRPr="000170B1" w:rsidRDefault="00AC6CCC" w:rsidP="00AC6CCC">
            <w:pPr>
              <w:pStyle w:val="ListBullet"/>
              <w:rPr>
                <w:sz w:val="20"/>
                <w:szCs w:val="20"/>
              </w:rPr>
            </w:pP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ნევროლოგიურ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დაავადებ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ათა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თავისებურებები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 დაზიანებების ზოგადი ასპექტები</w:t>
            </w: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>ტრავმული დაზიანებებით გამოწვეული და თანმხლები ნევროლოგიური პათოლოგიები;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დახმარების პრინციპები ტრავმული ნევროლოგიური დაზიანების დროს;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ტრავმული ნევროლოგიური დაზიანებების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მკურნალობის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თანამედროვე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მეთოდების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ზოგადი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საფუძვლები</w:t>
            </w: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C6CCC" w:rsidRPr="000170B1" w:rsidRDefault="00AC6CCC" w:rsidP="00AC6CCC">
            <w:pPr>
              <w:pStyle w:val="ListParagraph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pStyle w:val="ListBullet"/>
              <w:rPr>
                <w:b/>
                <w:sz w:val="20"/>
                <w:szCs w:val="20"/>
              </w:rPr>
            </w:pPr>
            <w:r w:rsidRPr="000170B1">
              <w:rPr>
                <w:b/>
                <w:sz w:val="20"/>
                <w:szCs w:val="20"/>
              </w:rPr>
              <w:t>უნარი</w:t>
            </w:r>
          </w:p>
          <w:p w:rsidR="00AC6CCC" w:rsidRPr="000170B1" w:rsidRDefault="00AC6CCC" w:rsidP="00AC6CCC">
            <w:pPr>
              <w:pStyle w:val="ListBullet"/>
              <w:rPr>
                <w:sz w:val="20"/>
                <w:szCs w:val="20"/>
              </w:rPr>
            </w:pPr>
          </w:p>
          <w:p w:rsidR="00AC6CCC" w:rsidRPr="000170B1" w:rsidRDefault="00AC6CCC" w:rsidP="00AC6CCC">
            <w:pPr>
              <w:pStyle w:val="ListBullet"/>
              <w:jc w:val="left"/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sz w:val="20"/>
                <w:szCs w:val="20"/>
              </w:rPr>
              <w:t>სტუდენტ</w:t>
            </w:r>
            <w:r w:rsidR="00342D41">
              <w:rPr>
                <w:sz w:val="20"/>
                <w:szCs w:val="20"/>
              </w:rPr>
              <w:t>ს</w:t>
            </w:r>
            <w:r w:rsidRPr="000170B1">
              <w:rPr>
                <w:sz w:val="20"/>
                <w:szCs w:val="20"/>
              </w:rPr>
              <w:t xml:space="preserve"> შე</w:t>
            </w:r>
            <w:r w:rsidR="00342D41">
              <w:rPr>
                <w:sz w:val="20"/>
                <w:szCs w:val="20"/>
              </w:rPr>
              <w:t>უძლია</w:t>
            </w:r>
            <w:r w:rsidRPr="000170B1">
              <w:rPr>
                <w:sz w:val="20"/>
                <w:szCs w:val="20"/>
              </w:rPr>
              <w:t>:</w:t>
            </w:r>
          </w:p>
          <w:p w:rsidR="00AC6CCC" w:rsidRPr="000170B1" w:rsidRDefault="00AC6CCC" w:rsidP="00AC6CCC">
            <w:pPr>
              <w:pStyle w:val="ListBullet"/>
              <w:rPr>
                <w:sz w:val="20"/>
                <w:szCs w:val="20"/>
              </w:rPr>
            </w:pPr>
          </w:p>
          <w:p w:rsidR="00AC6CCC" w:rsidRPr="000170B1" w:rsidRDefault="00AC6CCC" w:rsidP="00E558D6">
            <w:pPr>
              <w:pStyle w:val="ListBullet"/>
              <w:numPr>
                <w:ilvl w:val="0"/>
                <w:numId w:val="30"/>
              </w:numPr>
              <w:ind w:left="636" w:hanging="276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sz w:val="20"/>
                <w:szCs w:val="20"/>
              </w:rPr>
              <w:t>პოსტრავმული ნევროლოგიური დაზიანებების მართვასა და რეაბილიტაციის გეგმის შემუშავებას;</w:t>
            </w:r>
          </w:p>
          <w:p w:rsidR="00AC6CCC" w:rsidRPr="000170B1" w:rsidRDefault="00AC6CCC" w:rsidP="00E558D6">
            <w:pPr>
              <w:pStyle w:val="ListParagraph"/>
              <w:numPr>
                <w:ilvl w:val="0"/>
                <w:numId w:val="29"/>
              </w:numPr>
              <w:ind w:left="636" w:hanging="276"/>
              <w:jc w:val="both"/>
              <w:rPr>
                <w:rFonts w:ascii="AcadNusx" w:hAnsi="AcadNusx" w:cs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 დახმარების აღმოჩენას ტრავმული ნევროლოგიური დაზიანების დროს;</w:t>
            </w:r>
          </w:p>
          <w:p w:rsidR="00AC6CCC" w:rsidRPr="000170B1" w:rsidRDefault="00AC6CCC" w:rsidP="00E558D6">
            <w:pPr>
              <w:pStyle w:val="ListParagraph"/>
              <w:numPr>
                <w:ilvl w:val="0"/>
                <w:numId w:val="26"/>
              </w:numPr>
              <w:ind w:left="636" w:hanging="2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პაციენტთან ეფექტურ კომუნიკაციასა და ანამნეზის მოგროვებას;</w:t>
            </w:r>
          </w:p>
          <w:p w:rsidR="00AC6CCC" w:rsidRPr="000170B1" w:rsidRDefault="00AC6CCC" w:rsidP="00E558D6">
            <w:pPr>
              <w:pStyle w:val="ListParagraph"/>
              <w:numPr>
                <w:ilvl w:val="0"/>
                <w:numId w:val="26"/>
              </w:numPr>
              <w:ind w:left="636" w:hanging="2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სარეაბილიტაციო ღონისძიებების გაწერას და რეაბილიტაციის პროცესის მიმდინარეობის რეგისტრაციას.</w:t>
            </w:r>
          </w:p>
          <w:p w:rsidR="00AC6CCC" w:rsidRPr="000170B1" w:rsidRDefault="00AC6CCC" w:rsidP="00E558D6">
            <w:pPr>
              <w:pStyle w:val="ListParagraph"/>
              <w:numPr>
                <w:ilvl w:val="0"/>
                <w:numId w:val="24"/>
              </w:numPr>
              <w:ind w:left="636" w:hanging="2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სიმპტომებისა</w:t>
            </w:r>
            <w:r w:rsidRPr="000170B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და სინდრომების საფუძველზე რეაბილიტაციის პროცესის მიმდინარეობის ეფექტურობის შეფასებას.</w:t>
            </w:r>
          </w:p>
          <w:p w:rsidR="00AC6CCC" w:rsidRPr="000170B1" w:rsidRDefault="00AC6CCC" w:rsidP="00E558D6">
            <w:pPr>
              <w:pStyle w:val="ListParagraph"/>
              <w:ind w:left="636" w:hanging="27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AC6CCC" w:rsidRPr="000170B1" w:rsidRDefault="00AC6CCC" w:rsidP="00AC6C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42D41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შე</w:t>
            </w:r>
            <w:r w:rsidR="00342D41">
              <w:rPr>
                <w:rFonts w:ascii="Sylfaen" w:hAnsi="Sylfaen"/>
                <w:sz w:val="20"/>
                <w:szCs w:val="20"/>
                <w:lang w:val="ka-GE"/>
              </w:rPr>
              <w:t>უძლია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:rsidR="00AC6CCC" w:rsidRPr="000170B1" w:rsidRDefault="00AC6CCC" w:rsidP="00AC6C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2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მიღებული ცოდნა გამოიყენოს პროფესიული საქმიანობის წარმოების პროცესში.</w:t>
            </w:r>
          </w:p>
          <w:p w:rsidR="00AC6CCC" w:rsidRPr="000170B1" w:rsidRDefault="00AC6CCC" w:rsidP="00AC6CC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ind w:left="720"/>
              <w:rPr>
                <w:rFonts w:ascii="AcadNusx" w:hAnsi="AcadNusx"/>
                <w:b/>
                <w:sz w:val="20"/>
                <w:szCs w:val="20"/>
                <w:lang w:val="de-DE"/>
              </w:rPr>
            </w:pPr>
            <w:r w:rsidRPr="000170B1">
              <w:rPr>
                <w:rFonts w:ascii="Sylfaen" w:eastAsia="Times New Roman" w:hAnsi="Sylfaen"/>
                <w:sz w:val="20"/>
                <w:szCs w:val="20"/>
                <w:lang w:val="ka-GE"/>
              </w:rPr>
              <w:t>შეეძლება ავადმყოფის უფლებების გათვალისწინება და მისი პატივისცემა.</w:t>
            </w:r>
          </w:p>
          <w:p w:rsidR="00AC6CCC" w:rsidRPr="000170B1" w:rsidRDefault="00AC6CCC" w:rsidP="00AC6CCC">
            <w:pPr>
              <w:rPr>
                <w:rFonts w:ascii="Sylfaen" w:eastAsia="Calibri" w:hAnsi="Sylfaen"/>
                <w:bCs/>
                <w:sz w:val="20"/>
                <w:szCs w:val="20"/>
              </w:rPr>
            </w:pPr>
          </w:p>
        </w:tc>
      </w:tr>
      <w:tr w:rsidR="00AC6CCC" w:rsidRPr="000170B1" w:rsidTr="00825055">
        <w:trPr>
          <w:trHeight w:val="452"/>
        </w:trPr>
        <w:tc>
          <w:tcPr>
            <w:tcW w:w="2836" w:type="dxa"/>
          </w:tcPr>
          <w:p w:rsidR="00AC6CCC" w:rsidRPr="000170B1" w:rsidRDefault="00AC6CCC" w:rsidP="00AC6CCC">
            <w:pPr>
              <w:rPr>
                <w:rFonts w:ascii="Sylfaen" w:hAnsi="Sylfaen"/>
                <w:b/>
                <w:sz w:val="20"/>
                <w:szCs w:val="20"/>
                <w:u w:color="FF000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</w:rPr>
              <w:lastRenderedPageBreak/>
              <w:t>შინაარსი</w:t>
            </w:r>
          </w:p>
        </w:tc>
        <w:tc>
          <w:tcPr>
            <w:tcW w:w="7967" w:type="dxa"/>
          </w:tcPr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0170B1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  <w:r w:rsidRPr="000170B1">
              <w:rPr>
                <w:rFonts w:ascii="AcadNusx" w:hAnsi="AcadNusx"/>
                <w:b/>
                <w:sz w:val="20"/>
                <w:szCs w:val="20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0170B1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0170B1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0170B1">
              <w:rPr>
                <w:rFonts w:ascii="AcadNusx" w:hAnsi="AcadNusx"/>
                <w:b/>
                <w:sz w:val="20"/>
                <w:szCs w:val="20"/>
              </w:rPr>
              <w:t xml:space="preserve">. 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ნევროლოგია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,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როგორც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მეცნიერება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,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მისი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და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გზები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საქართველოში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ნერვული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სისტემის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სტრუქტურისა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და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დახასიათება</w:t>
            </w:r>
            <w:r w:rsidRPr="000170B1">
              <w:rPr>
                <w:rFonts w:ascii="AcadNusx" w:hAnsi="AcadNusx" w:cs="TTE1B7FF18t00"/>
                <w:sz w:val="20"/>
                <w:szCs w:val="20"/>
              </w:rPr>
              <w:t xml:space="preserve">.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ნევროლოგიურ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დაავადებ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ათა</w:t>
            </w:r>
            <w:r w:rsidRPr="000170B1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</w:rPr>
              <w:t>თავისებურებები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და დაზიანებების ზოგადი ასპექტები.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0170B1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  <w:r w:rsidRPr="000170B1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0170B1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0170B1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0170B1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. 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ხერხემლის ტრავმული დაზიანებები; დახურული და ღია დაზიანებები; შემაერთებელი აპარატის დაზიანებები.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ხერხემლის ტრავმული დაზიანებები; დახურული და ღია დაზიანებები; დახურული დაზიანებების კლასიფიკაცია: შემაერთებელი აპარატის დაზიანებები ( დაჭიმვა, იოგების გაწყვეტა ძვლის დაზიანების გარეშე);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. 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მოტეხილობა-ამოვარდნილობები და ამოვარდნილობები ცდომითა და ცდომის გარეშე.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მალების მოტეხილობა (ხაზოვანი, კომპრესიული, ფრაგმენტული, კომპრესიულ-ფრაგმენტული), მალების უკანა ნახევარრკალების მოტეხილობა, მოტეხილობა-ამოვარდნილობები და ამოვარდნილობები ცდომითა და ცდომის გარეშე (საგიტალურ, ფრონტალურ სიბრტყეებში ან კუთხური);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 კვირა-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. 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ზურგის ტვინის არხის დეფორმაცია; ნერვების დაზიანებები და კლინიკური სიმპტომატიკა.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ზურგის ტვინის არხის დეფორმაცია; დაზიანებები მდებარეობის მიხედვით: კისრის, გულმკერდის, გავა-წელის, კუდუსუნის, წყვილი ნერვების დაზიანებები და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კლინიკური სიმპტომატიკა.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.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პერიფერიული დაზიანებები და მოტორული დარღვევები;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პერიფერიული დაზიანებები და მოტორული დარღვევები;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რეაბილიტაციის პრინციპები და სარეაბილიტაციო ღონისძიებების შემუშავება;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ქვიზი</w:t>
            </w:r>
            <w:r w:rsidR="003204D5" w:rsidRPr="000170B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- 6 ქულა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რეაბილიტაციის პერიოდში  პაციენტის მართვა და მკურნალობის ეფექტიანობის შეფასების კრიტერიუმები;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რეაბილიტაციის პერიოდში  პაციენტის მართვა და მკურნალობის ეფექტიანობის შეფასების კრიტერიუმები; ფიზიოთერაპიული მკურნალობის მეთოდები და მათი რელევანტური გამოყენება; 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 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ზურგის ტვინის კომოციო, კონტუზიო და პრესირება; რეაბილიტაციური ღონისძიებები.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ზურგის ტვინის კომოციო, კონტუზიო და პრესირება; კლინიკური სიმპტომატიკა, მკურნალობის მეთოდები; რეაბილიტაციური ღონისძიებები.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8  კვირა   </w:t>
            </w:r>
            <w:r w:rsidRPr="000170B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შუალედური</w:t>
            </w:r>
            <w:r w:rsidRPr="000170B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0170B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0170B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0170B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9 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ქალა-ტვინის ტრავმები;  ტრავმული დაზიანების შეფასების პრინციპები.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ქალა-ტვინის ტრავმები;  ტრავმული დაზიანების შეფასების პრინციპები. დაზიანების ხარისხის განსაზღვრა.კომოციო, კონტუზიო; 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10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ტვინის ღეროს ტრავმული დაზიანება; ქალას ნერვების დაზიანება;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 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3204D5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პირველადი და მეორადი დაზიანებები; მაგარი გარსისა და რბილი გარსის დაზიანება; ჰემორაგია;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11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ცენტრალური ნერვული სისტემისა და ქალა-თავისტვინის ტრამვების მეორადი დაზიანებების ფიზიოლოგია და პათფიზიოლოგია.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3204D5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თავის ტვინის სისხლის მიმოქცევის მოშლა; თავის ტვინში სისხლის ჩაქცევა; რეაბილიტაციური ღონისძიებები.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12 კვირა-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თავის ტვინის ტრავმული დაზიანებების სიმპტომატიკა, თავის ტვინის ნერვების დაზიანებები და სიმპტომატიკა. გართულებების პრევენცია და პოსტრავმული მართვა;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3204D5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თავის ტვინის ტრავმული დაზიანებების სიმპტომატიკა, თავის ტვინის ნერვების დაზიანებები და სიმპტომატიკა, კლინიკა, მკურნალობის მეთოდები, გართულებების პრევენცია და პოსტრავმული მართვა;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13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ნერვული სისტემის  ტრავმული დაზიანებების დორს პაციენტების იმობილიზაცია და ტრანსპორტირება;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3204D5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ნერვული სისტემის ტრავმული დაზიანებების დორს პაციენტების იმობილიზაცია და ტრანსპორტირება;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14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სამედიცინო ექსპერტიზის პრინციპები;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3204D5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სამედიცინო ექსპერტიზის პრინციპები;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პაციენტის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მიმართ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სამედიცინო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დაწესებულებაში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დასმული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დიაგნოზის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და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ჩატარებული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მკურნალობის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ადექვატურობის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და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დამდგარ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შედეგთან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(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პაციენტის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სიკვდილი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და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ა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>.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შ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.)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მიზეზ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>-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შედეგობრივი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კავშირის</w:t>
            </w:r>
            <w:r w:rsidRPr="000170B1">
              <w:rPr>
                <w:rFonts w:ascii="Tahoma" w:hAnsi="Tahoma" w:cs="Tahoma"/>
                <w:color w:val="333333"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</w:rPr>
              <w:t>დადგენა</w:t>
            </w:r>
            <w:r w:rsidRPr="000170B1">
              <w:rPr>
                <w:rFonts w:ascii="Sylfaen" w:hAnsi="Sylfaen" w:cs="Sylfaen"/>
                <w:color w:val="333333"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15 კვირა - 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ნერვული</w:t>
            </w:r>
            <w:r w:rsidRPr="000170B1">
              <w:rPr>
                <w:rFonts w:ascii="AcadNusx" w:eastAsia="Times New Roman" w:hAnsi="AcadNusx"/>
                <w:bCs/>
                <w:sz w:val="20"/>
                <w:szCs w:val="20"/>
                <w:lang w:val="it-IT"/>
              </w:rPr>
              <w:t xml:space="preserve"> </w:t>
            </w: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სისტემის</w:t>
            </w:r>
            <w:r w:rsidRPr="000170B1">
              <w:rPr>
                <w:rFonts w:ascii="AcadNusx" w:eastAsia="Times New Roman" w:hAnsi="AcadNusx"/>
                <w:bCs/>
                <w:sz w:val="20"/>
                <w:szCs w:val="20"/>
                <w:lang w:val="it-IT"/>
              </w:rPr>
              <w:t xml:space="preserve"> </w:t>
            </w: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0170B1">
              <w:rPr>
                <w:rFonts w:ascii="AcadNusx" w:eastAsia="Times New Roman" w:hAnsi="AcadNusx"/>
                <w:bCs/>
                <w:sz w:val="20"/>
                <w:szCs w:val="20"/>
                <w:lang w:val="it-IT"/>
              </w:rPr>
              <w:t xml:space="preserve"> </w:t>
            </w: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0170B1">
              <w:rPr>
                <w:rFonts w:ascii="AcadNusx" w:eastAsia="Times New Roman" w:hAnsi="AcadNusx"/>
                <w:bCs/>
                <w:sz w:val="20"/>
                <w:szCs w:val="20"/>
                <w:u w:color="FF0000"/>
                <w:lang w:val="ka-GE"/>
              </w:rPr>
              <w:t>;</w:t>
            </w: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 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ინტენსიური თერაპიის საფუძვლები;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3204D5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ნერვული</w:t>
            </w:r>
            <w:r w:rsidRPr="000170B1">
              <w:rPr>
                <w:rFonts w:ascii="AcadNusx" w:eastAsia="Times New Roman" w:hAnsi="AcadNusx"/>
                <w:bCs/>
                <w:sz w:val="20"/>
                <w:szCs w:val="20"/>
                <w:lang w:val="it-IT"/>
              </w:rPr>
              <w:t xml:space="preserve"> </w:t>
            </w: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სისტემის</w:t>
            </w:r>
            <w:r w:rsidRPr="000170B1">
              <w:rPr>
                <w:rFonts w:ascii="AcadNusx" w:eastAsia="Times New Roman" w:hAnsi="AcadNusx"/>
                <w:bCs/>
                <w:sz w:val="20"/>
                <w:szCs w:val="20"/>
                <w:lang w:val="it-IT"/>
              </w:rPr>
              <w:t xml:space="preserve"> </w:t>
            </w: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0170B1">
              <w:rPr>
                <w:rFonts w:ascii="AcadNusx" w:eastAsia="Times New Roman" w:hAnsi="AcadNusx"/>
                <w:bCs/>
                <w:sz w:val="20"/>
                <w:szCs w:val="20"/>
                <w:lang w:val="it-IT"/>
              </w:rPr>
              <w:t xml:space="preserve"> </w:t>
            </w: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0170B1">
              <w:rPr>
                <w:rFonts w:ascii="AcadNusx" w:eastAsia="Times New Roman" w:hAnsi="AcadNusx"/>
                <w:bCs/>
                <w:sz w:val="20"/>
                <w:szCs w:val="20"/>
                <w:u w:color="FF0000"/>
                <w:lang w:val="ka-GE"/>
              </w:rPr>
              <w:t>;</w:t>
            </w:r>
            <w:r w:rsidRPr="000170B1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 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ინტენსიური თერაპიის საფუძვლები; მკურნალობის მეთოდები და პაციენტის მართვა; კვება; 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ქვიზი</w:t>
            </w:r>
            <w:r w:rsidR="003204D5" w:rsidRPr="000170B1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- 6 ქულა</w:t>
            </w:r>
          </w:p>
          <w:p w:rsidR="002C1A5A" w:rsidRPr="000170B1" w:rsidRDefault="002C1A5A" w:rsidP="00AC6CCC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</w:rPr>
              <w:t>1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6 კვირა-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</w:rPr>
              <w:t>ლექცია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</w:rPr>
              <w:t>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ტკივილის სინდრომი და მისი მართვა;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- 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0170B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.</w:t>
            </w:r>
          </w:p>
          <w:p w:rsidR="003204D5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3204D5"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3204D5" w:rsidRPr="000170B1">
              <w:rPr>
                <w:rFonts w:ascii="Sylfaen" w:hAnsi="Sylfaen"/>
                <w:sz w:val="20"/>
                <w:szCs w:val="20"/>
                <w:lang w:val="ka-GE"/>
              </w:rPr>
              <w:t>მასალის ზეპირი პრეზენტაცია (1 ქულა), ბლიც გამოკითხვა (1 ქულა).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sz w:val="20"/>
                <w:szCs w:val="20"/>
              </w:rPr>
              <w:t>ტკივილის შეფასებ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170B1">
              <w:rPr>
                <w:rFonts w:ascii="Sylfaen" w:hAnsi="Sylfaen"/>
                <w:sz w:val="20"/>
                <w:szCs w:val="20"/>
              </w:rPr>
              <w:t xml:space="preserve"> და დოკუმენტირების თანამედროვე სტანდარტები; პაციენტის მიერ ტკივილი თვითშეფასების შკალა; ტკივილის ინტენსივობის შეფასებ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170B1">
              <w:rPr>
                <w:rFonts w:ascii="Sylfaen" w:hAnsi="Sylfaen"/>
                <w:sz w:val="20"/>
                <w:szCs w:val="20"/>
              </w:rPr>
              <w:t>; მკურნალობის დროს  ტკივილის რუკ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170B1">
              <w:rPr>
                <w:rFonts w:ascii="Sylfaen" w:hAnsi="Sylfaen"/>
                <w:sz w:val="20"/>
                <w:szCs w:val="20"/>
              </w:rPr>
              <w:t>ს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Sylfaen"/>
                <w:b/>
                <w:i/>
                <w:noProof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:rsidR="00AC6CCC" w:rsidRPr="000170B1" w:rsidRDefault="00AC6CCC" w:rsidP="00AC6CCC">
            <w:pPr>
              <w:spacing w:line="276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i/>
                <w:noProof/>
                <w:sz w:val="20"/>
                <w:szCs w:val="20"/>
                <w:lang w:val="ka-GE"/>
              </w:rPr>
              <w:t xml:space="preserve">                       </w:t>
            </w:r>
          </w:p>
          <w:p w:rsidR="00AC6CCC" w:rsidRPr="000170B1" w:rsidRDefault="00AC6CCC" w:rsidP="00AC6CCC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  </w:t>
            </w:r>
            <w:r w:rsidRPr="000170B1">
              <w:rPr>
                <w:rFonts w:ascii="AcadNusx" w:hAnsi="AcadNusx" w:cs="TTE1B7FF18t00"/>
                <w:b/>
                <w:sz w:val="20"/>
                <w:szCs w:val="20"/>
              </w:rPr>
              <w:t>1</w:t>
            </w:r>
            <w:r w:rsidRPr="000170B1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7</w:t>
            </w:r>
            <w:r w:rsidRPr="000170B1">
              <w:rPr>
                <w:rFonts w:ascii="AcadNusx" w:hAnsi="AcadNusx" w:cs="TTE1B7FF18t00"/>
                <w:b/>
                <w:sz w:val="20"/>
                <w:szCs w:val="20"/>
              </w:rPr>
              <w:t>-19 kvira</w:t>
            </w:r>
            <w:r w:rsidR="002F5F3A" w:rsidRPr="000170B1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-</w:t>
            </w:r>
            <w:r w:rsidRPr="000170B1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 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გამოცდა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-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 w:hanging="36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</w:p>
        </w:tc>
      </w:tr>
      <w:tr w:rsidR="00AC6CCC" w:rsidRPr="000170B1" w:rsidTr="00796277">
        <w:tc>
          <w:tcPr>
            <w:tcW w:w="2836" w:type="dxa"/>
          </w:tcPr>
          <w:p w:rsidR="00AC6CCC" w:rsidRPr="000170B1" w:rsidRDefault="00AC6CCC" w:rsidP="00AC6CC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სწავლების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ფორმატი</w:t>
            </w:r>
          </w:p>
        </w:tc>
        <w:tc>
          <w:tcPr>
            <w:tcW w:w="7967" w:type="dxa"/>
          </w:tcPr>
          <w:p w:rsidR="00AC6CCC" w:rsidRPr="000170B1" w:rsidRDefault="00AC6CCC" w:rsidP="00AC6CCC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170B1">
              <w:rPr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</w:t>
            </w:r>
            <w:r w:rsidRPr="000170B1">
              <w:rPr>
                <w:rFonts w:ascii="Sylfaen" w:hAnsi="Sylfaen"/>
                <w:sz w:val="20"/>
                <w:szCs w:val="20"/>
              </w:rPr>
              <w:t>,</w:t>
            </w:r>
            <w:r w:rsidRPr="000170B1">
              <w:rPr>
                <w:sz w:val="20"/>
                <w:szCs w:val="20"/>
                <w:lang w:val="ka-GE"/>
              </w:rPr>
              <w:t xml:space="preserve"> 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170B1">
              <w:rPr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მეცადინეობა. </w:t>
            </w:r>
          </w:p>
          <w:p w:rsidR="00AC6CCC" w:rsidRPr="000170B1" w:rsidRDefault="00AC6CCC" w:rsidP="00AC6CCC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  <w:tr w:rsidR="00AC6CCC" w:rsidRPr="000170B1" w:rsidTr="00DA0F2D">
        <w:trPr>
          <w:trHeight w:val="1637"/>
        </w:trPr>
        <w:tc>
          <w:tcPr>
            <w:tcW w:w="2836" w:type="dxa"/>
          </w:tcPr>
          <w:p w:rsidR="00AC6CCC" w:rsidRPr="000170B1" w:rsidRDefault="00AC6CCC" w:rsidP="00AC6CC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>რესურსები</w:t>
            </w:r>
          </w:p>
          <w:p w:rsidR="00AC6CCC" w:rsidRPr="000170B1" w:rsidRDefault="00AC6CCC" w:rsidP="00AC6CCC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7967" w:type="dxa"/>
          </w:tcPr>
          <w:p w:rsidR="00AC6CCC" w:rsidRPr="000170B1" w:rsidRDefault="00AC6CCC" w:rsidP="00AC6CCC">
            <w:pPr>
              <w:jc w:val="both"/>
              <w:rPr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კლინიკა, პაციენტების ანემნეზის მაგალითები, სქემები, ტაბულები, </w:t>
            </w:r>
            <w:r w:rsidRPr="000170B1">
              <w:rPr>
                <w:rFonts w:ascii="Sylfaen" w:hAnsi="Sylfaen"/>
                <w:sz w:val="20"/>
                <w:szCs w:val="20"/>
              </w:rPr>
              <w:t>ტკივილი თვითშეფასების შკალა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, კომპიუტერი.</w:t>
            </w:r>
          </w:p>
        </w:tc>
      </w:tr>
      <w:tr w:rsidR="00AC6CCC" w:rsidRPr="000170B1" w:rsidTr="00796277">
        <w:tc>
          <w:tcPr>
            <w:tcW w:w="2836" w:type="dxa"/>
          </w:tcPr>
          <w:p w:rsidR="00AC6CCC" w:rsidRPr="000170B1" w:rsidRDefault="00AC6CCC" w:rsidP="00AC6CCC">
            <w:pPr>
              <w:tabs>
                <w:tab w:val="left" w:pos="9180"/>
              </w:tabs>
              <w:ind w:right="-1440"/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სწავლებისა</w:t>
            </w:r>
            <w:r w:rsidRPr="000170B1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0170B1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AC6CCC" w:rsidRPr="000170B1" w:rsidRDefault="00AC6CCC" w:rsidP="00AC6CCC">
            <w:pPr>
              <w:tabs>
                <w:tab w:val="left" w:pos="9180"/>
              </w:tabs>
              <w:ind w:right="-144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სწავლის</w:t>
            </w:r>
            <w:r w:rsidRPr="000170B1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მეთოდები</w:t>
            </w:r>
          </w:p>
        </w:tc>
        <w:tc>
          <w:tcPr>
            <w:tcW w:w="7967" w:type="dxa"/>
          </w:tcPr>
          <w:p w:rsidR="00AC6CCC" w:rsidRPr="000170B1" w:rsidRDefault="00AC6CCC" w:rsidP="00AC6CCC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0170B1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</w:rPr>
            </w:pPr>
            <w:r w:rsidRPr="000170B1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0170B1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  საჩვენებელი მასალის გამოყენება.</w:t>
            </w:r>
          </w:p>
          <w:p w:rsidR="00AC6CCC" w:rsidRPr="000170B1" w:rsidRDefault="00AC6CCC" w:rsidP="00AC6CCC">
            <w:pPr>
              <w:numPr>
                <w:ilvl w:val="0"/>
                <w:numId w:val="32"/>
              </w:numPr>
              <w:ind w:left="990"/>
              <w:jc w:val="both"/>
              <w:rPr>
                <w:rFonts w:ascii="Sylfaen" w:hAnsi="Sylfaen"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0170B1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  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</w:rPr>
            </w:pPr>
            <w:r w:rsidRPr="000170B1">
              <w:rPr>
                <w:rFonts w:ascii="Sylfaen" w:hAnsi="Sylfaen" w:cs="TimesNewRomanPS-BoldMT"/>
                <w:bCs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ანალიზი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მონაცემების ინტერპრეტაცია, კლასიფიკაცია</w:t>
            </w:r>
            <w:r w:rsidRPr="000170B1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შეფასება.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ქვიზი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ტარდება 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170B1">
              <w:rPr>
                <w:rFonts w:ascii="Sylfaen" w:hAnsi="Sylfaen"/>
                <w:sz w:val="20"/>
                <w:szCs w:val="20"/>
              </w:rPr>
              <w:t>.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მეთოდი-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მითითებული ლიტერატურის  დამუშავება;  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  <w:p w:rsidR="00AC6CCC" w:rsidRPr="000170B1" w:rsidRDefault="00AC6CCC" w:rsidP="00AC6CCC">
            <w:pPr>
              <w:pStyle w:val="ListParagraph"/>
              <w:ind w:left="10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C6CCC" w:rsidRPr="000170B1" w:rsidTr="00796277">
        <w:tc>
          <w:tcPr>
            <w:tcW w:w="2836" w:type="dxa"/>
          </w:tcPr>
          <w:p w:rsidR="00AC6CCC" w:rsidRPr="000170B1" w:rsidRDefault="00AC6CCC" w:rsidP="00AC6CC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შეფასების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0170B1">
              <w:rPr>
                <w:rFonts w:ascii="Sylfaen" w:hAnsi="Sylfaen"/>
                <w:b/>
                <w:sz w:val="20"/>
                <w:szCs w:val="20"/>
                <w:u w:color="FF0000"/>
              </w:rPr>
              <w:t>კრიტერიუმები</w:t>
            </w:r>
          </w:p>
        </w:tc>
        <w:tc>
          <w:tcPr>
            <w:tcW w:w="7967" w:type="dxa"/>
          </w:tcPr>
          <w:p w:rsidR="00AC6CCC" w:rsidRPr="000170B1" w:rsidRDefault="00AC6CCC" w:rsidP="00AC6CCC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170B1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170B1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AC6CCC" w:rsidRPr="000170B1" w:rsidRDefault="00AC6CCC" w:rsidP="00AC6CC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0170B1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0170B1">
              <w:rPr>
                <w:b/>
                <w:sz w:val="20"/>
                <w:szCs w:val="20"/>
              </w:rPr>
              <w:t xml:space="preserve"> A ) </w:t>
            </w:r>
            <w:r w:rsidRPr="000170B1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0170B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AC6CCC" w:rsidRPr="000170B1" w:rsidRDefault="00AC6CCC" w:rsidP="00AC6CCC">
            <w:pPr>
              <w:tabs>
                <w:tab w:val="left" w:pos="1860"/>
              </w:tabs>
              <w:rPr>
                <w:rFonts w:ascii="AcadNusx" w:hAnsi="AcadNusx" w:cs="AcadNusx"/>
                <w:sz w:val="20"/>
                <w:szCs w:val="20"/>
              </w:rPr>
            </w:pPr>
            <w:r w:rsidRPr="000170B1">
              <w:rPr>
                <w:rFonts w:ascii="AcadNusx" w:hAnsi="AcadNusx" w:cs="AcadNusx"/>
                <w:sz w:val="20"/>
                <w:szCs w:val="20"/>
              </w:rPr>
              <w:tab/>
            </w:r>
          </w:p>
          <w:p w:rsidR="00AC6CCC" w:rsidRPr="000170B1" w:rsidRDefault="00AC6CCC" w:rsidP="00AC6CC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170B1">
              <w:rPr>
                <w:rFonts w:ascii="Sylfaen" w:hAnsi="Sylfaen" w:cs="AcadNusx"/>
                <w:sz w:val="20"/>
                <w:szCs w:val="20"/>
              </w:rPr>
              <w:lastRenderedPageBreak/>
              <w:t xml:space="preserve">ა.ბ) ( </w:t>
            </w:r>
            <w:r w:rsidRPr="000170B1">
              <w:rPr>
                <w:b/>
                <w:sz w:val="20"/>
                <w:szCs w:val="20"/>
              </w:rPr>
              <w:t xml:space="preserve">B ) </w:t>
            </w:r>
            <w:r w:rsidRPr="000170B1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0170B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AC6CCC" w:rsidRPr="000170B1" w:rsidRDefault="00AC6CCC" w:rsidP="00AC6CC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170B1">
              <w:rPr>
                <w:b/>
                <w:sz w:val="20"/>
                <w:szCs w:val="20"/>
              </w:rPr>
              <w:t xml:space="preserve">  </w:t>
            </w:r>
            <w:r w:rsidRPr="000170B1">
              <w:rPr>
                <w:rFonts w:ascii="Sylfaen" w:hAnsi="Sylfaen"/>
                <w:sz w:val="20"/>
                <w:szCs w:val="20"/>
              </w:rPr>
              <w:t>ა.გ)</w:t>
            </w:r>
            <w:r w:rsidRPr="000170B1">
              <w:rPr>
                <w:b/>
                <w:sz w:val="20"/>
                <w:szCs w:val="20"/>
              </w:rPr>
              <w:t xml:space="preserve">  ( C ) </w:t>
            </w:r>
            <w:r w:rsidRPr="000170B1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0170B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AC6CCC" w:rsidRPr="000170B1" w:rsidRDefault="00AC6CCC" w:rsidP="00AC6CC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0170B1">
              <w:rPr>
                <w:b/>
                <w:sz w:val="20"/>
                <w:szCs w:val="20"/>
              </w:rPr>
              <w:t xml:space="preserve">D ) </w:t>
            </w:r>
            <w:r w:rsidRPr="000170B1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0170B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AC6CCC" w:rsidRPr="000170B1" w:rsidRDefault="00AC6CCC" w:rsidP="00AC6CC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0170B1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0170B1">
              <w:rPr>
                <w:b/>
                <w:sz w:val="20"/>
                <w:szCs w:val="20"/>
              </w:rPr>
              <w:t xml:space="preserve">E ) </w:t>
            </w:r>
            <w:r w:rsidRPr="000170B1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0170B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AC6CCC" w:rsidRPr="000170B1" w:rsidRDefault="00AC6CCC" w:rsidP="00AC6CC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AC6CCC" w:rsidRPr="000170B1" w:rsidRDefault="00AC6CCC" w:rsidP="00AC6CC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AC6CCC" w:rsidRPr="000170B1" w:rsidRDefault="00AC6CCC" w:rsidP="00AC6CC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AC6CCC" w:rsidRPr="000170B1" w:rsidRDefault="00AC6CCC" w:rsidP="00AC6CCC">
            <w:pPr>
              <w:rPr>
                <w:rFonts w:ascii="AcadNusx" w:hAnsi="AcadNusx" w:cs="AcadNusx"/>
                <w:sz w:val="20"/>
                <w:szCs w:val="20"/>
              </w:rPr>
            </w:pPr>
            <w:r w:rsidRPr="000170B1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0170B1">
              <w:rPr>
                <w:b/>
                <w:sz w:val="20"/>
                <w:szCs w:val="20"/>
              </w:rPr>
              <w:t>FX)</w:t>
            </w:r>
            <w:r w:rsidRPr="000170B1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0170B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AC6CCC" w:rsidRPr="000170B1" w:rsidRDefault="00AC6CCC" w:rsidP="00AC6CC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0170B1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0170B1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0170B1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AC6CCC" w:rsidRPr="000170B1" w:rsidRDefault="00AC6CCC" w:rsidP="00AC6CC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170B1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0170B1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170B1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AC6CCC" w:rsidRPr="000170B1" w:rsidRDefault="00AC6CCC" w:rsidP="00AC6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3"/>
              </w:numPr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0170B1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0170B1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0170B1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AC6CCC" w:rsidRPr="000170B1" w:rsidRDefault="00AC6CCC" w:rsidP="00AC6CCC">
            <w:pPr>
              <w:rPr>
                <w:rFonts w:ascii="Sylfaen" w:hAnsi="Sylfaen" w:cs="AcadNusx"/>
                <w:color w:val="FF0000"/>
                <w:sz w:val="20"/>
                <w:szCs w:val="20"/>
              </w:rPr>
            </w:pPr>
            <w:r w:rsidRPr="000170B1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    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მასალის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ზეპირი პრეზენტაცია -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0170B1">
              <w:rPr>
                <w:rFonts w:ascii="Sylfaen" w:hAnsi="Sylfaen"/>
                <w:sz w:val="20"/>
                <w:szCs w:val="20"/>
              </w:rPr>
              <w:t>14-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ჯერ, პირველი კვირის გარდა, ფასდება  სემესტრში 14 ქულით;</w:t>
            </w:r>
          </w:p>
          <w:p w:rsidR="002C1A5A" w:rsidRPr="000170B1" w:rsidRDefault="002C1A5A" w:rsidP="002C1A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2C1A5A" w:rsidRPr="000170B1" w:rsidRDefault="002C1A5A" w:rsidP="002C1A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 და დასაბუთებულია, სტუდენტს გააზრებული აქვს და კარგად ერკვევა  პრობლემურ საკითხში.</w:t>
            </w:r>
          </w:p>
          <w:p w:rsidR="002C1A5A" w:rsidRPr="000170B1" w:rsidRDefault="002C1A5A" w:rsidP="002C1A5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მასალას.</w:t>
            </w:r>
          </w:p>
          <w:p w:rsidR="002C1A5A" w:rsidRPr="000170B1" w:rsidRDefault="002C1A5A" w:rsidP="002C1A5A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14-ჯერ, პირველი კვირის გარდა განვლილი მასალის ფარგლებში, ფასდება სემესტრში 14 ქულით;</w:t>
            </w:r>
          </w:p>
          <w:p w:rsidR="002C1A5A" w:rsidRPr="000170B1" w:rsidRDefault="002C1A5A" w:rsidP="002C1A5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2C1A5A" w:rsidRPr="000170B1" w:rsidRDefault="002C1A5A" w:rsidP="002C1A5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სტუდენტი კარგად არის მომზადებული, პასუხი სწორი, სრულყოფილი და დასაბუთებულია</w:t>
            </w:r>
            <w:r w:rsidR="00471EE3" w:rsidRPr="000170B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2C1A5A" w:rsidRPr="000170B1" w:rsidRDefault="002C1A5A" w:rsidP="002C1A5A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</w:t>
            </w:r>
            <w:r w:rsidR="00471EE3" w:rsidRPr="000170B1">
              <w:rPr>
                <w:rFonts w:ascii="Sylfaen" w:hAnsi="Sylfaen"/>
                <w:sz w:val="20"/>
                <w:szCs w:val="20"/>
                <w:lang w:val="ka-GE"/>
              </w:rPr>
              <w:t>, ვერ პასუხობს შეკითხვებს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2C1A5A" w:rsidRPr="000170B1" w:rsidRDefault="002C1A5A" w:rsidP="002C1A5A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ტარდება სემესტრში ორჯერ, წერითი ფორმით, თითოეული მოიცავს 6 საკითხს, თითო სწორი პასუხი ფასდება ერთი  ქულით - სულ 12 ქულა.</w:t>
            </w:r>
          </w:p>
          <w:p w:rsidR="00AC6CCC" w:rsidRPr="000170B1" w:rsidRDefault="00AC6CCC" w:rsidP="00AC6C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</w:t>
            </w:r>
            <w:r w:rsidRPr="000170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გამოცდა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AC6CCC" w:rsidRPr="000170B1" w:rsidRDefault="00AC6CCC" w:rsidP="00AC6CCC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rPr>
                <w:rFonts w:ascii="Sylfaen" w:hAnsi="Sylfaen" w:cs="AcadNusx"/>
                <w:b/>
                <w:sz w:val="20"/>
                <w:szCs w:val="20"/>
              </w:rPr>
            </w:pPr>
            <w:r w:rsidRPr="000170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6E3CB0" w:rsidRPr="000170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30 </w:t>
            </w:r>
            <w:r w:rsidRPr="000170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AC6CCC" w:rsidRPr="000170B1" w:rsidRDefault="00AC6CCC" w:rsidP="00AC6CC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numPr>
                <w:ilvl w:val="0"/>
                <w:numId w:val="33"/>
              </w:num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0170B1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AC6CCC" w:rsidRPr="000170B1" w:rsidRDefault="00AC6CCC" w:rsidP="00AC6CC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C6CCC" w:rsidRPr="000170B1" w:rsidRDefault="00AC6CCC" w:rsidP="00AC6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0170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6E3CB0" w:rsidRPr="000170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21</w:t>
            </w:r>
            <w:r w:rsidRPr="000170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ქულით.</w:t>
            </w:r>
          </w:p>
          <w:p w:rsidR="00AC6CCC" w:rsidRPr="000170B1" w:rsidRDefault="00AC6CCC" w:rsidP="00AC6CCC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170B1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და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საც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="006E3CB0"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30</w:t>
            </w:r>
            <w:r w:rsidRPr="000170B1">
              <w:rPr>
                <w:rFonts w:ascii="Sylfaen" w:hAnsi="Sylfaen"/>
                <w:b/>
                <w:sz w:val="20"/>
                <w:szCs w:val="20"/>
              </w:rPr>
              <w:t xml:space="preserve"> ქულისა</w:t>
            </w:r>
            <w:r w:rsidRPr="000170B1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:rsidR="00AC6CCC" w:rsidRPr="000170B1" w:rsidRDefault="00AC6CCC" w:rsidP="00AC6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/>
                <w:sz w:val="20"/>
                <w:szCs w:val="20"/>
              </w:rPr>
            </w:pPr>
            <w:r w:rsidRPr="000170B1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0170B1">
              <w:rPr>
                <w:rFonts w:ascii="Sylfaen" w:hAnsi="Sylfaen"/>
                <w:sz w:val="20"/>
                <w:szCs w:val="20"/>
              </w:rPr>
              <w:t>-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0170B1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</w:t>
            </w:r>
            <w:r w:rsidRPr="000170B1">
              <w:rPr>
                <w:rFonts w:ascii="Sylfaen" w:hAnsi="Sylfaen"/>
                <w:sz w:val="20"/>
                <w:szCs w:val="20"/>
                <w:lang w:val="pt-PT"/>
              </w:rPr>
              <w:lastRenderedPageBreak/>
              <w:t xml:space="preserve">არა ნაკლებ 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0170B1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170B1">
              <w:rPr>
                <w:rFonts w:ascii="Sylfaen" w:hAnsi="Sylfaen"/>
                <w:sz w:val="20"/>
                <w:szCs w:val="20"/>
                <w:lang w:val="pt-PT"/>
              </w:rPr>
              <w:t xml:space="preserve"> </w:t>
            </w:r>
            <w:r w:rsidRPr="000170B1">
              <w:rPr>
                <w:b/>
                <w:sz w:val="20"/>
                <w:szCs w:val="20"/>
                <w:lang w:val="pt-PT"/>
              </w:rPr>
              <w:t xml:space="preserve"> </w:t>
            </w:r>
          </w:p>
        </w:tc>
      </w:tr>
      <w:tr w:rsidR="00AC6CCC" w:rsidRPr="000170B1" w:rsidTr="00796277">
        <w:tc>
          <w:tcPr>
            <w:tcW w:w="2836" w:type="dxa"/>
          </w:tcPr>
          <w:p w:rsidR="00AC6CCC" w:rsidRPr="000170B1" w:rsidRDefault="00AC6CCC" w:rsidP="00AC6CC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67" w:type="dxa"/>
          </w:tcPr>
          <w:p w:rsidR="003C307E" w:rsidRDefault="00AC6CCC" w:rsidP="00AC6C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3C307E">
              <w:rPr>
                <w:rFonts w:ascii="Sylfaen" w:hAnsi="Sylfaen"/>
                <w:sz w:val="20"/>
                <w:szCs w:val="20"/>
                <w:lang w:val="ka-GE"/>
              </w:rPr>
              <w:t>ბერიძე მ., სამუშია ო.- ნევროლოგიის საფუძვლები, თბილისი, 2021.</w:t>
            </w:r>
          </w:p>
          <w:p w:rsidR="00AC6CCC" w:rsidRPr="000170B1" w:rsidRDefault="003C307E" w:rsidP="00AC6C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AC6CCC" w:rsidRPr="000170B1">
              <w:rPr>
                <w:rFonts w:ascii="Sylfaen" w:hAnsi="Sylfaen"/>
                <w:sz w:val="20"/>
                <w:szCs w:val="20"/>
                <w:lang w:val="ka-GE"/>
              </w:rPr>
              <w:t>ნინუა ნ., სიგუა რ. - ნერვული სნეულებანი. თბ., 2001წ.</w:t>
            </w:r>
          </w:p>
          <w:p w:rsidR="00AC6CCC" w:rsidRPr="000170B1" w:rsidRDefault="003C307E" w:rsidP="00AC6C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AC6CCC" w:rsidRPr="000170B1">
              <w:rPr>
                <w:rFonts w:ascii="Sylfaen" w:hAnsi="Sylfaen"/>
                <w:sz w:val="20"/>
                <w:szCs w:val="20"/>
                <w:lang w:val="ka-GE"/>
              </w:rPr>
              <w:t>. ვერულაშვილი  ი. , ნინუა ნ., სიგუა რ. - ნევროლოგია. ფუნქციური ნეიროანატომია. სიმპტომები.  სინდრომები. თბ. 1999 წ.</w:t>
            </w:r>
          </w:p>
          <w:p w:rsidR="00AC6CCC" w:rsidRPr="000170B1" w:rsidRDefault="003C307E" w:rsidP="00AC6C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AC6CCC" w:rsidRPr="000170B1">
              <w:rPr>
                <w:rFonts w:ascii="Sylfaen" w:hAnsi="Sylfaen"/>
                <w:sz w:val="20"/>
                <w:szCs w:val="20"/>
                <w:lang w:val="ka-GE"/>
              </w:rPr>
              <w:t>. ქავთარაძე ნ., ზოიძე ა. და სხ</w:t>
            </w:r>
            <w:r w:rsidR="00AC6CCC" w:rsidRPr="000170B1">
              <w:rPr>
                <w:rFonts w:ascii="Sylfaen" w:hAnsi="Sylfaen"/>
                <w:sz w:val="20"/>
                <w:szCs w:val="20"/>
              </w:rPr>
              <w:t>ვ</w:t>
            </w:r>
            <w:r w:rsidR="00AC6CCC" w:rsidRPr="000170B1">
              <w:rPr>
                <w:rFonts w:ascii="Sylfaen" w:hAnsi="Sylfaen"/>
                <w:sz w:val="20"/>
                <w:szCs w:val="20"/>
                <w:lang w:val="ka-GE"/>
              </w:rPr>
              <w:t>. - ნერვული სისტემის მემკვიდრეობითი დაავადებები. თბ. 1987 წ.</w:t>
            </w:r>
          </w:p>
          <w:p w:rsidR="00AC6CCC" w:rsidRPr="000170B1" w:rsidRDefault="003C307E" w:rsidP="00AC6CCC">
            <w:pPr>
              <w:rPr>
                <w:rFonts w:ascii="AcadNusx" w:hAnsi="AcadNusx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AC6CCC" w:rsidRPr="000170B1">
              <w:rPr>
                <w:rFonts w:ascii="Sylfaen" w:hAnsi="Sylfaen"/>
                <w:sz w:val="20"/>
                <w:szCs w:val="20"/>
                <w:lang w:val="ka-GE"/>
              </w:rPr>
              <w:t>. მინდაძე ა., ზოიძე ა., - ცენტრალური ნერვული სისტემის დაზიანების ტოპიკური დიაგნოსტიკა. თბ. 1985 წ.</w:t>
            </w:r>
          </w:p>
        </w:tc>
      </w:tr>
      <w:tr w:rsidR="00AC6CCC" w:rsidRPr="00AF5CFD" w:rsidTr="00796277">
        <w:tc>
          <w:tcPr>
            <w:tcW w:w="2836" w:type="dxa"/>
          </w:tcPr>
          <w:p w:rsidR="00AC6CCC" w:rsidRPr="000170B1" w:rsidRDefault="00AC6CCC" w:rsidP="00AC6CCC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AC6CCC" w:rsidRPr="000170B1" w:rsidRDefault="00AC6CCC" w:rsidP="00AC6CC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0170B1">
              <w:rPr>
                <w:rFonts w:ascii="Sylfaen" w:hAnsi="Sylfaen"/>
                <w:b/>
                <w:sz w:val="20"/>
                <w:szCs w:val="20"/>
              </w:rPr>
              <w:t>დამხმარე ლიტერატურა</w:t>
            </w:r>
          </w:p>
          <w:p w:rsidR="00AC6CCC" w:rsidRPr="000170B1" w:rsidRDefault="00AC6CCC" w:rsidP="00AC6CCC">
            <w:pPr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7967" w:type="dxa"/>
          </w:tcPr>
          <w:p w:rsidR="00AC6CCC" w:rsidRPr="000170B1" w:rsidRDefault="00AC6CCC" w:rsidP="00AC6CC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C6CCC" w:rsidRPr="000170B1" w:rsidRDefault="00AC6CCC" w:rsidP="00AC6CC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0170B1">
              <w:rPr>
                <w:rFonts w:ascii="Sylfaen" w:hAnsi="Sylfaen"/>
                <w:sz w:val="20"/>
                <w:szCs w:val="20"/>
                <w:lang w:val="ru-RU"/>
              </w:rPr>
              <w:t>Мисюк Н.С., Турленя А.М. – Нерв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н</w:t>
            </w:r>
            <w:r w:rsidRPr="000170B1">
              <w:rPr>
                <w:rFonts w:ascii="Sylfaen" w:hAnsi="Sylfaen"/>
                <w:sz w:val="20"/>
                <w:szCs w:val="20"/>
                <w:lang w:val="ru-RU"/>
              </w:rPr>
              <w:t>ые болезни. Часть 1 Основы топической диагностики. Мн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170B1">
              <w:rPr>
                <w:rFonts w:ascii="Sylfaen" w:hAnsi="Sylfaen"/>
                <w:sz w:val="20"/>
                <w:szCs w:val="20"/>
                <w:lang w:val="ru-RU"/>
              </w:rPr>
              <w:t xml:space="preserve"> 1984 г.</w:t>
            </w:r>
          </w:p>
          <w:p w:rsidR="00AC6CCC" w:rsidRPr="000170B1" w:rsidRDefault="00AC6CCC" w:rsidP="00AC6CC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0170B1">
              <w:rPr>
                <w:rFonts w:ascii="Sylfaen" w:hAnsi="Sylfaen"/>
                <w:sz w:val="20"/>
                <w:szCs w:val="20"/>
                <w:lang w:val="ru-RU"/>
              </w:rPr>
              <w:t>2. Мисюк Н.С., Турленя А.М. – Нерв</w:t>
            </w:r>
            <w:r w:rsidRPr="000170B1">
              <w:rPr>
                <w:rFonts w:ascii="Sylfaen" w:hAnsi="Sylfaen"/>
                <w:sz w:val="20"/>
                <w:szCs w:val="20"/>
                <w:lang w:val="ka-GE"/>
              </w:rPr>
              <w:t>н</w:t>
            </w:r>
            <w:r w:rsidRPr="000170B1">
              <w:rPr>
                <w:rFonts w:ascii="Sylfaen" w:hAnsi="Sylfaen"/>
                <w:sz w:val="20"/>
                <w:szCs w:val="20"/>
                <w:lang w:val="ru-RU"/>
              </w:rPr>
              <w:t>ые болезни. Часть 2 – Клиника, диагностика, лечение. Мн. 1985 г.</w:t>
            </w:r>
          </w:p>
          <w:p w:rsidR="00AC6CCC" w:rsidRPr="000170B1" w:rsidRDefault="00AC6CCC" w:rsidP="00AC6CC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0170B1">
              <w:rPr>
                <w:rFonts w:ascii="Sylfaen" w:hAnsi="Sylfaen"/>
                <w:sz w:val="20"/>
                <w:szCs w:val="20"/>
                <w:lang w:val="ru-RU"/>
              </w:rPr>
              <w:t>3. Бадалян Л.О. – Нервопатология М., 1987 г.</w:t>
            </w:r>
          </w:p>
          <w:p w:rsidR="00AC6CCC" w:rsidRPr="000170B1" w:rsidRDefault="00AC6CCC" w:rsidP="00AC6CC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0170B1">
              <w:rPr>
                <w:rFonts w:ascii="Sylfaen" w:hAnsi="Sylfaen"/>
                <w:sz w:val="20"/>
                <w:szCs w:val="20"/>
                <w:lang w:val="ru-RU"/>
              </w:rPr>
              <w:t>4. Мартынов Ю.С., Малкова Е.Б. и др – Практикум по Нервным болезням и неирохирургии.Мю1988г.</w:t>
            </w:r>
          </w:p>
          <w:p w:rsidR="00AC6CCC" w:rsidRPr="000170B1" w:rsidRDefault="00AC6CCC" w:rsidP="00AC6CCC">
            <w:pPr>
              <w:ind w:left="317" w:hanging="284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</w:p>
        </w:tc>
      </w:tr>
    </w:tbl>
    <w:p w:rsidR="00556DBC" w:rsidRDefault="00556DBC" w:rsidP="00622366">
      <w:pPr>
        <w:jc w:val="both"/>
        <w:rPr>
          <w:rFonts w:ascii="Sylfaen" w:hAnsi="Sylfaen"/>
          <w:b/>
          <w:lang w:val="ka-GE"/>
        </w:rPr>
      </w:pPr>
    </w:p>
    <w:p w:rsidR="00556DBC" w:rsidRDefault="00556DBC" w:rsidP="00622366">
      <w:pPr>
        <w:jc w:val="both"/>
        <w:rPr>
          <w:rFonts w:ascii="Sylfaen" w:hAnsi="Sylfaen"/>
          <w:b/>
          <w:lang w:val="ka-GE"/>
        </w:rPr>
      </w:pPr>
    </w:p>
    <w:p w:rsidR="00CF40D5" w:rsidRDefault="00CF40D5" w:rsidP="00CF40D5">
      <w:pPr>
        <w:rPr>
          <w:rFonts w:ascii="Sylfaen" w:hAnsi="Sylfaen" w:cs="Sylfaen"/>
          <w:u w:color="FF0000"/>
          <w:lang w:val="ka-GE"/>
        </w:rPr>
      </w:pPr>
    </w:p>
    <w:p w:rsidR="00CF40D5" w:rsidRDefault="00CF40D5" w:rsidP="00CF40D5">
      <w:pPr>
        <w:rPr>
          <w:rFonts w:ascii="Sylfaen" w:hAnsi="Sylfaen" w:cs="Sylfaen"/>
          <w:u w:color="FF0000"/>
          <w:lang w:val="ka-GE"/>
        </w:rPr>
      </w:pPr>
    </w:p>
    <w:p w:rsidR="00CF40D5" w:rsidRDefault="00CF40D5" w:rsidP="00CF40D5">
      <w:pPr>
        <w:rPr>
          <w:rFonts w:ascii="Sylfaen" w:hAnsi="Sylfaen" w:cs="Sylfaen"/>
          <w:u w:color="FF0000"/>
          <w:lang w:val="ka-GE"/>
        </w:rPr>
      </w:pPr>
    </w:p>
    <w:p w:rsidR="00CF40D5" w:rsidRDefault="00CF40D5" w:rsidP="00CF40D5">
      <w:pPr>
        <w:rPr>
          <w:rFonts w:ascii="Sylfaen" w:hAnsi="Sylfaen" w:cs="Sylfaen"/>
          <w:u w:color="FF0000"/>
          <w:lang w:val="ka-GE"/>
        </w:rPr>
      </w:pPr>
    </w:p>
    <w:p w:rsidR="00EC6948" w:rsidRDefault="00EC6948" w:rsidP="005017C1">
      <w:pPr>
        <w:jc w:val="both"/>
      </w:pPr>
    </w:p>
    <w:sectPr w:rsidR="00EC6948" w:rsidSect="000604C5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BB5" w:rsidRDefault="00B75BB5" w:rsidP="00385594">
      <w:r>
        <w:separator/>
      </w:r>
    </w:p>
  </w:endnote>
  <w:endnote w:type="continuationSeparator" w:id="0">
    <w:p w:rsidR="00B75BB5" w:rsidRDefault="00B75BB5" w:rsidP="003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BB5" w:rsidRDefault="00B75BB5" w:rsidP="00385594">
      <w:r>
        <w:separator/>
      </w:r>
    </w:p>
  </w:footnote>
  <w:footnote w:type="continuationSeparator" w:id="0">
    <w:p w:rsidR="00B75BB5" w:rsidRDefault="00B75BB5" w:rsidP="00385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90B2F"/>
    <w:multiLevelType w:val="hybridMultilevel"/>
    <w:tmpl w:val="6AB2A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03303"/>
    <w:multiLevelType w:val="hybridMultilevel"/>
    <w:tmpl w:val="514E9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24A5C"/>
    <w:multiLevelType w:val="hybridMultilevel"/>
    <w:tmpl w:val="F9D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B71"/>
    <w:multiLevelType w:val="hybridMultilevel"/>
    <w:tmpl w:val="9F9234C8"/>
    <w:lvl w:ilvl="0" w:tplc="2DDA64FC">
      <w:start w:val="1"/>
      <w:numFmt w:val="bullet"/>
      <w:lvlText w:val="-"/>
      <w:lvlJc w:val="left"/>
      <w:pPr>
        <w:ind w:left="531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1A1C82"/>
    <w:multiLevelType w:val="hybridMultilevel"/>
    <w:tmpl w:val="86782B5A"/>
    <w:lvl w:ilvl="0" w:tplc="A9C0B4E6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203549FD"/>
    <w:multiLevelType w:val="hybridMultilevel"/>
    <w:tmpl w:val="89420B5C"/>
    <w:lvl w:ilvl="0" w:tplc="E7F8D79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31BDA"/>
    <w:multiLevelType w:val="hybridMultilevel"/>
    <w:tmpl w:val="8312AFD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55C0F"/>
    <w:multiLevelType w:val="hybridMultilevel"/>
    <w:tmpl w:val="DE1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D7F1C"/>
    <w:multiLevelType w:val="hybridMultilevel"/>
    <w:tmpl w:val="479EF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76D2B"/>
    <w:multiLevelType w:val="hybridMultilevel"/>
    <w:tmpl w:val="C57CA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14CC4"/>
    <w:multiLevelType w:val="hybridMultilevel"/>
    <w:tmpl w:val="5B8C7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9" w15:restartNumberingAfterBreak="0">
    <w:nsid w:val="40955D31"/>
    <w:multiLevelType w:val="hybridMultilevel"/>
    <w:tmpl w:val="6EAC5B26"/>
    <w:lvl w:ilvl="0" w:tplc="34F63DDC">
      <w:start w:val="20"/>
      <w:numFmt w:val="bullet"/>
      <w:lvlText w:val="-"/>
      <w:lvlJc w:val="left"/>
      <w:pPr>
        <w:ind w:left="707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20" w15:restartNumberingAfterBreak="0">
    <w:nsid w:val="43932E01"/>
    <w:multiLevelType w:val="hybridMultilevel"/>
    <w:tmpl w:val="29FAD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46339"/>
    <w:multiLevelType w:val="hybridMultilevel"/>
    <w:tmpl w:val="BED0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542D06"/>
    <w:multiLevelType w:val="hybridMultilevel"/>
    <w:tmpl w:val="216442B4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25" w15:restartNumberingAfterBreak="0">
    <w:nsid w:val="5C8233AA"/>
    <w:multiLevelType w:val="hybridMultilevel"/>
    <w:tmpl w:val="9168A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FD266F"/>
    <w:multiLevelType w:val="hybridMultilevel"/>
    <w:tmpl w:val="153CF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5"/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26"/>
  </w:num>
  <w:num w:numId="7">
    <w:abstractNumId w:val="11"/>
  </w:num>
  <w:num w:numId="8">
    <w:abstractNumId w:val="28"/>
  </w:num>
  <w:num w:numId="9">
    <w:abstractNumId w:val="17"/>
  </w:num>
  <w:num w:numId="10">
    <w:abstractNumId w:val="0"/>
  </w:num>
  <w:num w:numId="11">
    <w:abstractNumId w:val="19"/>
  </w:num>
  <w:num w:numId="12">
    <w:abstractNumId w:val="4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5"/>
  </w:num>
  <w:num w:numId="18">
    <w:abstractNumId w:val="3"/>
  </w:num>
  <w:num w:numId="19">
    <w:abstractNumId w:val="1"/>
  </w:num>
  <w:num w:numId="20">
    <w:abstractNumId w:val="10"/>
  </w:num>
  <w:num w:numId="21">
    <w:abstractNumId w:val="29"/>
  </w:num>
  <w:num w:numId="22">
    <w:abstractNumId w:val="25"/>
  </w:num>
  <w:num w:numId="23">
    <w:abstractNumId w:val="8"/>
  </w:num>
  <w:num w:numId="24">
    <w:abstractNumId w:val="21"/>
  </w:num>
  <w:num w:numId="25">
    <w:abstractNumId w:val="7"/>
  </w:num>
  <w:num w:numId="26">
    <w:abstractNumId w:val="9"/>
  </w:num>
  <w:num w:numId="27">
    <w:abstractNumId w:val="13"/>
  </w:num>
  <w:num w:numId="28">
    <w:abstractNumId w:val="6"/>
  </w:num>
  <w:num w:numId="29">
    <w:abstractNumId w:val="16"/>
  </w:num>
  <w:num w:numId="30">
    <w:abstractNumId w:val="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2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22366"/>
    <w:rsid w:val="00006B5F"/>
    <w:rsid w:val="000170B1"/>
    <w:rsid w:val="000261C0"/>
    <w:rsid w:val="0002659D"/>
    <w:rsid w:val="00031D64"/>
    <w:rsid w:val="00041530"/>
    <w:rsid w:val="00052686"/>
    <w:rsid w:val="000604C5"/>
    <w:rsid w:val="000815BD"/>
    <w:rsid w:val="000915F1"/>
    <w:rsid w:val="00095266"/>
    <w:rsid w:val="00097E3F"/>
    <w:rsid w:val="000C3CA3"/>
    <w:rsid w:val="000C43FF"/>
    <w:rsid w:val="000F2B5B"/>
    <w:rsid w:val="001277AB"/>
    <w:rsid w:val="00131EC3"/>
    <w:rsid w:val="00132813"/>
    <w:rsid w:val="001356CB"/>
    <w:rsid w:val="00140036"/>
    <w:rsid w:val="00151BC5"/>
    <w:rsid w:val="00154741"/>
    <w:rsid w:val="00155C69"/>
    <w:rsid w:val="00155D3F"/>
    <w:rsid w:val="00160687"/>
    <w:rsid w:val="0016563B"/>
    <w:rsid w:val="001753B6"/>
    <w:rsid w:val="00181C0D"/>
    <w:rsid w:val="00183072"/>
    <w:rsid w:val="00187C8C"/>
    <w:rsid w:val="001929A6"/>
    <w:rsid w:val="001A6DDD"/>
    <w:rsid w:val="001D2F08"/>
    <w:rsid w:val="0020228B"/>
    <w:rsid w:val="002070D0"/>
    <w:rsid w:val="00234F40"/>
    <w:rsid w:val="00237EC2"/>
    <w:rsid w:val="00243189"/>
    <w:rsid w:val="00272ACC"/>
    <w:rsid w:val="002800F3"/>
    <w:rsid w:val="002A3E61"/>
    <w:rsid w:val="002B1FB0"/>
    <w:rsid w:val="002C1A5A"/>
    <w:rsid w:val="002C2946"/>
    <w:rsid w:val="002C7F08"/>
    <w:rsid w:val="002E20E4"/>
    <w:rsid w:val="002E3B6E"/>
    <w:rsid w:val="002E6FB4"/>
    <w:rsid w:val="002F5F3A"/>
    <w:rsid w:val="00304235"/>
    <w:rsid w:val="00305A19"/>
    <w:rsid w:val="00311717"/>
    <w:rsid w:val="0031663A"/>
    <w:rsid w:val="003204D5"/>
    <w:rsid w:val="00334C0B"/>
    <w:rsid w:val="00342D41"/>
    <w:rsid w:val="00345135"/>
    <w:rsid w:val="00352E1C"/>
    <w:rsid w:val="00364D0F"/>
    <w:rsid w:val="00375DB3"/>
    <w:rsid w:val="003827A1"/>
    <w:rsid w:val="00385594"/>
    <w:rsid w:val="00387B26"/>
    <w:rsid w:val="003A0C97"/>
    <w:rsid w:val="003C307E"/>
    <w:rsid w:val="003D141B"/>
    <w:rsid w:val="003D4524"/>
    <w:rsid w:val="003E6714"/>
    <w:rsid w:val="00410310"/>
    <w:rsid w:val="004258AB"/>
    <w:rsid w:val="0044440F"/>
    <w:rsid w:val="004446C3"/>
    <w:rsid w:val="004479D6"/>
    <w:rsid w:val="0046466B"/>
    <w:rsid w:val="00471EE3"/>
    <w:rsid w:val="00483B01"/>
    <w:rsid w:val="00492389"/>
    <w:rsid w:val="00495F71"/>
    <w:rsid w:val="004C7A46"/>
    <w:rsid w:val="004D3CB3"/>
    <w:rsid w:val="004D6E48"/>
    <w:rsid w:val="004E2F43"/>
    <w:rsid w:val="004F198D"/>
    <w:rsid w:val="005017C1"/>
    <w:rsid w:val="00530A65"/>
    <w:rsid w:val="00530A87"/>
    <w:rsid w:val="005315AB"/>
    <w:rsid w:val="0053517D"/>
    <w:rsid w:val="00541E0C"/>
    <w:rsid w:val="00542463"/>
    <w:rsid w:val="00555E2E"/>
    <w:rsid w:val="00556DBC"/>
    <w:rsid w:val="00560858"/>
    <w:rsid w:val="00561769"/>
    <w:rsid w:val="005662F2"/>
    <w:rsid w:val="00592721"/>
    <w:rsid w:val="005A4D81"/>
    <w:rsid w:val="005C05D8"/>
    <w:rsid w:val="005F331B"/>
    <w:rsid w:val="00604935"/>
    <w:rsid w:val="0061104A"/>
    <w:rsid w:val="0061363C"/>
    <w:rsid w:val="0061419A"/>
    <w:rsid w:val="00622366"/>
    <w:rsid w:val="00645533"/>
    <w:rsid w:val="00650781"/>
    <w:rsid w:val="00655CC7"/>
    <w:rsid w:val="00693FEB"/>
    <w:rsid w:val="00697DEF"/>
    <w:rsid w:val="006C0313"/>
    <w:rsid w:val="006C06F1"/>
    <w:rsid w:val="006C3FD1"/>
    <w:rsid w:val="006C7A9C"/>
    <w:rsid w:val="006D6950"/>
    <w:rsid w:val="006E0670"/>
    <w:rsid w:val="006E2A2C"/>
    <w:rsid w:val="006E3CB0"/>
    <w:rsid w:val="00722F91"/>
    <w:rsid w:val="00727A3C"/>
    <w:rsid w:val="00742983"/>
    <w:rsid w:val="00756211"/>
    <w:rsid w:val="00796277"/>
    <w:rsid w:val="007D4CC7"/>
    <w:rsid w:val="00807C4D"/>
    <w:rsid w:val="008104B1"/>
    <w:rsid w:val="00825055"/>
    <w:rsid w:val="00876B9F"/>
    <w:rsid w:val="008A7DB2"/>
    <w:rsid w:val="008C7D6A"/>
    <w:rsid w:val="00903A4D"/>
    <w:rsid w:val="00905F4B"/>
    <w:rsid w:val="00924FA3"/>
    <w:rsid w:val="009467E4"/>
    <w:rsid w:val="00961CC7"/>
    <w:rsid w:val="00977771"/>
    <w:rsid w:val="0098150F"/>
    <w:rsid w:val="00983B89"/>
    <w:rsid w:val="00996DCA"/>
    <w:rsid w:val="009A02D1"/>
    <w:rsid w:val="009C55AA"/>
    <w:rsid w:val="009D3DEB"/>
    <w:rsid w:val="009F1304"/>
    <w:rsid w:val="00A240FE"/>
    <w:rsid w:val="00A34F95"/>
    <w:rsid w:val="00A643DF"/>
    <w:rsid w:val="00A648ED"/>
    <w:rsid w:val="00AB6BC7"/>
    <w:rsid w:val="00AB6EE9"/>
    <w:rsid w:val="00AC6CCC"/>
    <w:rsid w:val="00AE714A"/>
    <w:rsid w:val="00AF5CFD"/>
    <w:rsid w:val="00B107A1"/>
    <w:rsid w:val="00B11FD5"/>
    <w:rsid w:val="00B3502D"/>
    <w:rsid w:val="00B353E2"/>
    <w:rsid w:val="00B5765F"/>
    <w:rsid w:val="00B75BB5"/>
    <w:rsid w:val="00B77DE0"/>
    <w:rsid w:val="00B85D9E"/>
    <w:rsid w:val="00BA64D2"/>
    <w:rsid w:val="00BB4771"/>
    <w:rsid w:val="00BD016B"/>
    <w:rsid w:val="00BE688C"/>
    <w:rsid w:val="00BF460E"/>
    <w:rsid w:val="00BF74E3"/>
    <w:rsid w:val="00C06BDD"/>
    <w:rsid w:val="00C1058A"/>
    <w:rsid w:val="00C22ABC"/>
    <w:rsid w:val="00C4625B"/>
    <w:rsid w:val="00C508EC"/>
    <w:rsid w:val="00C53036"/>
    <w:rsid w:val="00C640EB"/>
    <w:rsid w:val="00C93271"/>
    <w:rsid w:val="00C94064"/>
    <w:rsid w:val="00CB5470"/>
    <w:rsid w:val="00CE7CC9"/>
    <w:rsid w:val="00CF0ABE"/>
    <w:rsid w:val="00CF40D5"/>
    <w:rsid w:val="00D127E9"/>
    <w:rsid w:val="00D12AB0"/>
    <w:rsid w:val="00D224E3"/>
    <w:rsid w:val="00D81891"/>
    <w:rsid w:val="00DA0F2D"/>
    <w:rsid w:val="00DA2093"/>
    <w:rsid w:val="00DB07B2"/>
    <w:rsid w:val="00DB17FB"/>
    <w:rsid w:val="00DD0675"/>
    <w:rsid w:val="00DD2168"/>
    <w:rsid w:val="00DE15D1"/>
    <w:rsid w:val="00DE1884"/>
    <w:rsid w:val="00DF021D"/>
    <w:rsid w:val="00E34F6C"/>
    <w:rsid w:val="00E558D6"/>
    <w:rsid w:val="00E72386"/>
    <w:rsid w:val="00E80503"/>
    <w:rsid w:val="00E90C65"/>
    <w:rsid w:val="00EA1C5A"/>
    <w:rsid w:val="00EA249A"/>
    <w:rsid w:val="00EB6E00"/>
    <w:rsid w:val="00EC3477"/>
    <w:rsid w:val="00EC6948"/>
    <w:rsid w:val="00ED3318"/>
    <w:rsid w:val="00EF6268"/>
    <w:rsid w:val="00EF692E"/>
    <w:rsid w:val="00F00A74"/>
    <w:rsid w:val="00F00BB3"/>
    <w:rsid w:val="00F2283A"/>
    <w:rsid w:val="00F2675F"/>
    <w:rsid w:val="00F36113"/>
    <w:rsid w:val="00F65CEF"/>
    <w:rsid w:val="00F917F5"/>
    <w:rsid w:val="00FA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99B51"/>
  <w15:docId w15:val="{0AA4C150-A1EE-411D-90E8-730350589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7E9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27E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7E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7E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7E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7E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7E9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7E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2236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27E9"/>
    <w:pPr>
      <w:ind w:left="720"/>
      <w:contextualSpacing/>
    </w:pPr>
  </w:style>
  <w:style w:type="paragraph" w:customStyle="1" w:styleId="GGbullet">
    <w:name w:val="GG bullet"/>
    <w:basedOn w:val="Normal"/>
    <w:rsid w:val="00622366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127E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7E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7E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127E9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7E9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7E9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7E9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7E9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7E9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D127E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D127E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7E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D127E9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D127E9"/>
    <w:rPr>
      <w:b/>
      <w:bCs/>
    </w:rPr>
  </w:style>
  <w:style w:type="character" w:styleId="Emphasis">
    <w:name w:val="Emphasis"/>
    <w:basedOn w:val="DefaultParagraphFont"/>
    <w:uiPriority w:val="20"/>
    <w:qFormat/>
    <w:rsid w:val="00D127E9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D127E9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D127E9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D127E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7E9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7E9"/>
    <w:rPr>
      <w:b/>
      <w:i/>
      <w:sz w:val="24"/>
    </w:rPr>
  </w:style>
  <w:style w:type="character" w:styleId="SubtleEmphasis">
    <w:name w:val="Subtle Emphasis"/>
    <w:uiPriority w:val="19"/>
    <w:qFormat/>
    <w:rsid w:val="00D127E9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D127E9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D127E9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D127E9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D127E9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27E9"/>
    <w:pPr>
      <w:outlineLvl w:val="9"/>
    </w:pPr>
  </w:style>
  <w:style w:type="paragraph" w:styleId="BodyText">
    <w:name w:val="Body Text"/>
    <w:basedOn w:val="Normal"/>
    <w:link w:val="BodyTextChar"/>
    <w:unhideWhenUsed/>
    <w:rsid w:val="00272ACC"/>
    <w:pPr>
      <w:spacing w:after="120"/>
    </w:pPr>
    <w:rPr>
      <w:rFonts w:ascii="Times New Roman" w:eastAsia="Times New Roman" w:hAnsi="Times New Roman"/>
      <w:lang w:bidi="ar-SA"/>
    </w:rPr>
  </w:style>
  <w:style w:type="character" w:customStyle="1" w:styleId="BodyTextChar">
    <w:name w:val="Body Text Char"/>
    <w:basedOn w:val="DefaultParagraphFont"/>
    <w:link w:val="BodyText"/>
    <w:rsid w:val="00272ACC"/>
    <w:rPr>
      <w:rFonts w:ascii="Times New Roman" w:eastAsia="Times New Roman" w:hAnsi="Times New Roman"/>
      <w:sz w:val="24"/>
      <w:szCs w:val="24"/>
      <w:lang w:bidi="ar-SA"/>
    </w:rPr>
  </w:style>
  <w:style w:type="paragraph" w:styleId="ListBullet">
    <w:name w:val="List Bullet"/>
    <w:basedOn w:val="Normal"/>
    <w:autoRedefine/>
    <w:unhideWhenUsed/>
    <w:rsid w:val="00AC6CCC"/>
    <w:pPr>
      <w:jc w:val="center"/>
    </w:pPr>
    <w:rPr>
      <w:rFonts w:ascii="Sylfaen" w:eastAsia="Times New Roman" w:hAnsi="Sylfaen" w:cs="Sylfaen"/>
      <w:u w:color="FF0000"/>
      <w:lang w:val="ka-GE" w:bidi="ar-SA"/>
    </w:rPr>
  </w:style>
  <w:style w:type="paragraph" w:styleId="CommentText">
    <w:name w:val="annotation text"/>
    <w:basedOn w:val="Normal"/>
    <w:link w:val="CommentTextChar"/>
    <w:semiHidden/>
    <w:unhideWhenUsed/>
    <w:rsid w:val="00C4625B"/>
    <w:pPr>
      <w:spacing w:after="240"/>
    </w:pPr>
    <w:rPr>
      <w:rFonts w:ascii="Calibri" w:eastAsia="Calibri" w:hAnsi="Calibri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C4625B"/>
    <w:rPr>
      <w:rFonts w:ascii="Calibri" w:eastAsia="Calibri" w:hAnsi="Calibri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BA64D2"/>
    <w:pPr>
      <w:spacing w:after="120" w:line="480" w:lineRule="auto"/>
    </w:pPr>
    <w:rPr>
      <w:rFonts w:ascii="Calibri" w:eastAsia="Calibri" w:hAnsi="Calibri"/>
      <w:sz w:val="22"/>
      <w:szCs w:val="22"/>
      <w:lang w:bidi="ar-SA"/>
    </w:rPr>
  </w:style>
  <w:style w:type="character" w:customStyle="1" w:styleId="BodyText2Char">
    <w:name w:val="Body Text 2 Char"/>
    <w:basedOn w:val="DefaultParagraphFont"/>
    <w:link w:val="BodyText2"/>
    <w:uiPriority w:val="99"/>
    <w:rsid w:val="00BA64D2"/>
    <w:rPr>
      <w:rFonts w:ascii="Calibri" w:eastAsia="Calibri" w:hAnsi="Calibri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385594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5594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85594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55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5225B-D499-4C9A-B5BC-E65F95EBA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1998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თამარ სოზიაშვილი</cp:lastModifiedBy>
  <cp:revision>23</cp:revision>
  <dcterms:created xsi:type="dcterms:W3CDTF">2019-05-30T10:33:00Z</dcterms:created>
  <dcterms:modified xsi:type="dcterms:W3CDTF">2024-10-24T05:55:00Z</dcterms:modified>
</cp:coreProperties>
</file>